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8A31D" w14:textId="77777777" w:rsidR="0027214A" w:rsidRDefault="00611F91" w:rsidP="0027214A">
      <w:pPr>
        <w:jc w:val="center"/>
      </w:pPr>
      <w:r>
        <w:rPr>
          <w:noProof/>
          <w:lang w:eastAsia="en-GB"/>
        </w:rPr>
        <w:drawing>
          <wp:anchor distT="0" distB="0" distL="114300" distR="114300" simplePos="0" relativeHeight="251660288" behindDoc="1" locked="0" layoutInCell="1" allowOverlap="1" wp14:anchorId="1C6C8A83" wp14:editId="0B0A7ABE">
            <wp:simplePos x="0" y="0"/>
            <wp:positionH relativeFrom="margin">
              <wp:posOffset>-338667</wp:posOffset>
            </wp:positionH>
            <wp:positionV relativeFrom="page">
              <wp:posOffset>101601</wp:posOffset>
            </wp:positionV>
            <wp:extent cx="7328992" cy="246380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ch scene.jpg"/>
                    <pic:cNvPicPr/>
                  </pic:nvPicPr>
                  <pic:blipFill rotWithShape="1">
                    <a:blip r:embed="rId7" cstate="print">
                      <a:extLst>
                        <a:ext uri="{28A0092B-C50C-407E-A947-70E740481C1C}">
                          <a14:useLocalDpi xmlns:a14="http://schemas.microsoft.com/office/drawing/2010/main" val="0"/>
                        </a:ext>
                      </a:extLst>
                    </a:blip>
                    <a:srcRect r="15085"/>
                    <a:stretch/>
                  </pic:blipFill>
                  <pic:spPr bwMode="auto">
                    <a:xfrm>
                      <a:off x="0" y="0"/>
                      <a:ext cx="7344810" cy="24691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C137283" wp14:editId="011CDADE">
                <wp:simplePos x="0" y="0"/>
                <wp:positionH relativeFrom="margin">
                  <wp:posOffset>711200</wp:posOffset>
                </wp:positionH>
                <wp:positionV relativeFrom="margin">
                  <wp:align>top</wp:align>
                </wp:positionV>
                <wp:extent cx="5208270" cy="20320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5208270" cy="2032000"/>
                        </a:xfrm>
                        <a:prstGeom prst="rect">
                          <a:avLst/>
                        </a:prstGeom>
                        <a:noFill/>
                        <a:ln>
                          <a:noFill/>
                        </a:ln>
                      </wps:spPr>
                      <wps:txbx>
                        <w:txbxContent>
                          <w:p w14:paraId="3A15DFA8" w14:textId="77777777" w:rsid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WELLNESS </w:t>
                            </w:r>
                          </w:p>
                          <w:p w14:paraId="7431F1E4" w14:textId="77777777" w:rsidR="0027214A" w:rsidRP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Home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37283" id="_x0000_t202" coordsize="21600,21600" o:spt="202" path="m,l,21600r21600,l21600,xe">
                <v:stroke joinstyle="miter"/>
                <v:path gradientshapeok="t" o:connecttype="rect"/>
              </v:shapetype>
              <v:shape id="Text Box 1" o:spid="_x0000_s1026" type="#_x0000_t202" style="position:absolute;left:0;text-align:left;margin-left:56pt;margin-top:0;width:410.1pt;height:160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" filled="f" stroked="f">
                <v:textbox>
                  <w:txbxContent>
                    <w:p w14:paraId="3A15DFA8" w14:textId="77777777" w:rsid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WELLNESS </w:t>
                      </w:r>
                    </w:p>
                    <w:p w14:paraId="7431F1E4" w14:textId="77777777" w:rsidR="0027214A" w:rsidRP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Home Life</w:t>
                      </w:r>
                    </w:p>
                  </w:txbxContent>
                </v:textbox>
                <w10:wrap anchorx="margin" anchory="margin"/>
              </v:shape>
            </w:pict>
          </mc:Fallback>
        </mc:AlternateContent>
      </w:r>
    </w:p>
    <w:p w14:paraId="46C65166" w14:textId="77777777" w:rsidR="0027214A" w:rsidRPr="0027214A" w:rsidRDefault="0027214A" w:rsidP="0027214A"/>
    <w:p w14:paraId="412D82EE" w14:textId="77777777" w:rsidR="0027214A" w:rsidRPr="0027214A" w:rsidRDefault="0027214A" w:rsidP="0027214A"/>
    <w:p w14:paraId="0A04CC3E" w14:textId="77777777" w:rsidR="0027214A" w:rsidRPr="0027214A" w:rsidRDefault="0027214A" w:rsidP="0027214A"/>
    <w:p w14:paraId="751C0996" w14:textId="77777777" w:rsidR="0027214A" w:rsidRPr="0027214A" w:rsidRDefault="0027214A" w:rsidP="0027214A"/>
    <w:p w14:paraId="4FA8BFFE" w14:textId="77777777" w:rsidR="0027214A" w:rsidRPr="0027214A" w:rsidRDefault="0027214A" w:rsidP="0027214A"/>
    <w:p w14:paraId="17DA60E5" w14:textId="12100479" w:rsidR="0027214A" w:rsidRDefault="005608B9" w:rsidP="000627E6">
      <w:pPr>
        <w:tabs>
          <w:tab w:val="left" w:pos="9420"/>
        </w:tabs>
      </w:pPr>
      <w:r>
        <w:t>Hello from your Wellbeing team,</w:t>
      </w:r>
      <w:r w:rsidR="000627E6">
        <w:t xml:space="preserve">                                                                                                                        December 2022</w:t>
      </w:r>
    </w:p>
    <w:p w14:paraId="0D69B4C8" w14:textId="7BE5A59B" w:rsidR="001A35F4" w:rsidRDefault="001A35F4" w:rsidP="0027214A"/>
    <w:p w14:paraId="720101B8" w14:textId="15534C79" w:rsidR="007925D0" w:rsidRDefault="00B77901" w:rsidP="0027214A">
      <w:pPr>
        <w:rPr>
          <w:rFonts w:asciiTheme="majorHAnsi" w:hAnsiTheme="majorHAnsi" w:cstheme="majorHAnsi"/>
        </w:rPr>
      </w:pPr>
      <w:r w:rsidRPr="00E7772B">
        <w:rPr>
          <w:rFonts w:asciiTheme="majorHAnsi" w:hAnsiTheme="majorHAnsi" w:cstheme="majorHAnsi"/>
        </w:rPr>
        <w:t xml:space="preserve">Once </w:t>
      </w:r>
      <w:r w:rsidR="00BD53F4" w:rsidRPr="00E7772B">
        <w:rPr>
          <w:rFonts w:asciiTheme="majorHAnsi" w:hAnsiTheme="majorHAnsi" w:cstheme="majorHAnsi"/>
        </w:rPr>
        <w:t>again,</w:t>
      </w:r>
      <w:r w:rsidRPr="00E7772B">
        <w:rPr>
          <w:rFonts w:asciiTheme="majorHAnsi" w:hAnsiTheme="majorHAnsi" w:cstheme="majorHAnsi"/>
        </w:rPr>
        <w:t xml:space="preserve"> another</w:t>
      </w:r>
      <w:r w:rsidR="00A43D28" w:rsidRPr="00E7772B">
        <w:rPr>
          <w:rFonts w:asciiTheme="majorHAnsi" w:hAnsiTheme="majorHAnsi" w:cstheme="majorHAnsi"/>
        </w:rPr>
        <w:t xml:space="preserve"> term </w:t>
      </w:r>
      <w:r w:rsidR="00D270DE">
        <w:rPr>
          <w:rFonts w:asciiTheme="majorHAnsi" w:hAnsiTheme="majorHAnsi" w:cstheme="majorHAnsi"/>
        </w:rPr>
        <w:t xml:space="preserve">has </w:t>
      </w:r>
      <w:r w:rsidR="00BD53F4">
        <w:rPr>
          <w:rFonts w:asciiTheme="majorHAnsi" w:hAnsiTheme="majorHAnsi" w:cstheme="majorHAnsi"/>
        </w:rPr>
        <w:t>ended</w:t>
      </w:r>
      <w:r w:rsidR="000627E6">
        <w:rPr>
          <w:rFonts w:asciiTheme="majorHAnsi" w:hAnsiTheme="majorHAnsi" w:cstheme="majorHAnsi"/>
        </w:rPr>
        <w:t xml:space="preserve"> </w:t>
      </w:r>
      <w:r w:rsidR="00A43D28" w:rsidRPr="00E7772B">
        <w:rPr>
          <w:rFonts w:asciiTheme="majorHAnsi" w:hAnsiTheme="majorHAnsi" w:cstheme="majorHAnsi"/>
        </w:rPr>
        <w:t xml:space="preserve">and the children have all done so well. </w:t>
      </w:r>
      <w:r w:rsidRPr="00E7772B">
        <w:rPr>
          <w:rFonts w:asciiTheme="majorHAnsi" w:hAnsiTheme="majorHAnsi" w:cstheme="majorHAnsi"/>
        </w:rPr>
        <w:t xml:space="preserve">Please take time this half term to make </w:t>
      </w:r>
      <w:r w:rsidR="002D795C">
        <w:rPr>
          <w:rFonts w:asciiTheme="majorHAnsi" w:hAnsiTheme="majorHAnsi" w:cstheme="majorHAnsi"/>
        </w:rPr>
        <w:t xml:space="preserve">sure you </w:t>
      </w:r>
      <w:bookmarkStart w:id="0" w:name="_GoBack"/>
      <w:bookmarkEnd w:id="0"/>
      <w:r w:rsidR="00D270DE">
        <w:rPr>
          <w:rFonts w:asciiTheme="majorHAnsi" w:hAnsiTheme="majorHAnsi" w:cstheme="majorHAnsi"/>
        </w:rPr>
        <w:t>relax,</w:t>
      </w:r>
      <w:r w:rsidR="004E66C3" w:rsidRPr="00E7772B">
        <w:rPr>
          <w:rFonts w:asciiTheme="majorHAnsi" w:hAnsiTheme="majorHAnsi" w:cstheme="majorHAnsi"/>
        </w:rPr>
        <w:t xml:space="preserve"> and</w:t>
      </w:r>
      <w:r w:rsidRPr="00E7772B">
        <w:rPr>
          <w:rFonts w:asciiTheme="majorHAnsi" w:hAnsiTheme="majorHAnsi" w:cstheme="majorHAnsi"/>
        </w:rPr>
        <w:t xml:space="preserve"> spend that quality time with family. With </w:t>
      </w:r>
      <w:r w:rsidR="004E66C3">
        <w:rPr>
          <w:rFonts w:asciiTheme="majorHAnsi" w:hAnsiTheme="majorHAnsi" w:cstheme="majorHAnsi"/>
        </w:rPr>
        <w:t>Christmas</w:t>
      </w:r>
      <w:r w:rsidR="000627E6">
        <w:rPr>
          <w:rFonts w:asciiTheme="majorHAnsi" w:hAnsiTheme="majorHAnsi" w:cstheme="majorHAnsi"/>
        </w:rPr>
        <w:t xml:space="preserve"> just next week</w:t>
      </w:r>
      <w:r w:rsidRPr="00E7772B">
        <w:rPr>
          <w:rFonts w:asciiTheme="majorHAnsi" w:hAnsiTheme="majorHAnsi" w:cstheme="majorHAnsi"/>
        </w:rPr>
        <w:t>, we are going to ne</w:t>
      </w:r>
      <w:r w:rsidR="00B15D4F">
        <w:rPr>
          <w:rFonts w:asciiTheme="majorHAnsi" w:hAnsiTheme="majorHAnsi" w:cstheme="majorHAnsi"/>
        </w:rPr>
        <w:t>ed all the energy we can get. Myself (Mrs Taylor), Mrs Brooks or Mrs Wood</w:t>
      </w:r>
      <w:r w:rsidRPr="00E7772B">
        <w:rPr>
          <w:rFonts w:asciiTheme="majorHAnsi" w:hAnsiTheme="majorHAnsi" w:cstheme="majorHAnsi"/>
        </w:rPr>
        <w:t xml:space="preserve"> are always here to help with advice or just listen so </w:t>
      </w:r>
      <w:r w:rsidR="00D611D8" w:rsidRPr="00E7772B">
        <w:rPr>
          <w:rFonts w:asciiTheme="majorHAnsi" w:hAnsiTheme="majorHAnsi" w:cstheme="majorHAnsi"/>
        </w:rPr>
        <w:t xml:space="preserve">please do not hesitate to email us on </w:t>
      </w:r>
      <w:hyperlink r:id="rId8" w:history="1">
        <w:r w:rsidR="00D611D8" w:rsidRPr="00E7772B">
          <w:rPr>
            <w:rStyle w:val="Hyperlink"/>
            <w:rFonts w:asciiTheme="majorHAnsi" w:hAnsiTheme="majorHAnsi" w:cstheme="majorHAnsi"/>
          </w:rPr>
          <w:t>wellbeing@woodton.norfolk.sch.uk</w:t>
        </w:r>
      </w:hyperlink>
      <w:r w:rsidR="003B345E">
        <w:rPr>
          <w:rFonts w:asciiTheme="majorHAnsi" w:hAnsiTheme="majorHAnsi" w:cstheme="majorHAnsi"/>
        </w:rPr>
        <w:t xml:space="preserve"> for any</w:t>
      </w:r>
      <w:r w:rsidRPr="00E7772B">
        <w:rPr>
          <w:rFonts w:asciiTheme="majorHAnsi" w:hAnsiTheme="majorHAnsi" w:cstheme="majorHAnsi"/>
        </w:rPr>
        <w:t xml:space="preserve"> extra support.</w:t>
      </w:r>
      <w:r w:rsidR="00BD53F4">
        <w:rPr>
          <w:rFonts w:asciiTheme="majorHAnsi" w:hAnsiTheme="majorHAnsi" w:cstheme="majorHAnsi"/>
        </w:rPr>
        <w:t xml:space="preserve"> We would like to take this opportunity to wish you all a very merry Christmas and we look forward to seeing you all in the New Year.</w:t>
      </w:r>
    </w:p>
    <w:tbl>
      <w:tblPr>
        <w:tblStyle w:val="TableGrid"/>
        <w:tblpPr w:leftFromText="180" w:rightFromText="180" w:vertAnchor="text" w:horzAnchor="margin" w:tblpY="1306"/>
        <w:tblOverlap w:val="never"/>
        <w:tblW w:w="0" w:type="auto"/>
        <w:tblLook w:val="04A0" w:firstRow="1" w:lastRow="0" w:firstColumn="1" w:lastColumn="0" w:noHBand="0" w:noVBand="1"/>
      </w:tblPr>
      <w:tblGrid>
        <w:gridCol w:w="3256"/>
      </w:tblGrid>
      <w:tr w:rsidR="00034C57" w:rsidRPr="00E7772B" w14:paraId="34FB6F57" w14:textId="77777777" w:rsidTr="00D5171A">
        <w:trPr>
          <w:trHeight w:val="3818"/>
        </w:trPr>
        <w:tc>
          <w:tcPr>
            <w:tcW w:w="3256" w:type="dxa"/>
          </w:tcPr>
          <w:p w14:paraId="0CBF5CE9" w14:textId="77777777" w:rsidR="00034C57" w:rsidRPr="00034C57" w:rsidRDefault="00034C57" w:rsidP="00D5171A">
            <w:pPr>
              <w:rPr>
                <w:rFonts w:asciiTheme="majorHAnsi" w:hAnsiTheme="majorHAnsi" w:cstheme="majorHAnsi"/>
                <w:b/>
                <w:color w:val="A31343"/>
                <w:sz w:val="28"/>
                <w:szCs w:val="28"/>
                <w:u w:val="single"/>
              </w:rPr>
            </w:pPr>
            <w:r w:rsidRPr="00034C57">
              <w:rPr>
                <w:rFonts w:asciiTheme="majorHAnsi" w:hAnsiTheme="majorHAnsi" w:cstheme="majorHAnsi"/>
                <w:b/>
                <w:color w:val="A31343"/>
                <w:sz w:val="28"/>
                <w:szCs w:val="28"/>
                <w:u w:val="single"/>
              </w:rPr>
              <w:t>A thought</w:t>
            </w:r>
          </w:p>
          <w:p w14:paraId="245C20C0" w14:textId="77777777" w:rsidR="00034C57" w:rsidRPr="004E66C3" w:rsidRDefault="00034C57" w:rsidP="00D5171A">
            <w:pPr>
              <w:rPr>
                <w:rFonts w:asciiTheme="majorHAnsi" w:hAnsiTheme="majorHAnsi" w:cstheme="majorHAnsi"/>
                <w:color w:val="538135" w:themeColor="accent6" w:themeShade="BF"/>
                <w:sz w:val="28"/>
                <w:szCs w:val="28"/>
                <w:u w:val="single"/>
              </w:rPr>
            </w:pPr>
          </w:p>
          <w:p w14:paraId="7D6131E0" w14:textId="77777777" w:rsidR="00034C57" w:rsidRPr="00E7772B" w:rsidRDefault="00034C57" w:rsidP="00D5171A">
            <w:pPr>
              <w:rPr>
                <w:rFonts w:asciiTheme="majorHAnsi" w:hAnsiTheme="majorHAnsi" w:cstheme="majorHAnsi"/>
                <w:color w:val="538135" w:themeColor="accent6" w:themeShade="BF"/>
                <w:sz w:val="28"/>
                <w:szCs w:val="28"/>
              </w:rPr>
            </w:pPr>
          </w:p>
          <w:p w14:paraId="14C34D32" w14:textId="6A538FD3" w:rsidR="00034C57" w:rsidRPr="000627E6" w:rsidRDefault="00034C57" w:rsidP="00D5171A">
            <w:pPr>
              <w:jc w:val="center"/>
              <w:rPr>
                <w:rFonts w:ascii="Bradley Hand ITC" w:hAnsi="Bradley Hand ITC" w:cstheme="majorHAnsi"/>
                <w:b/>
                <w:noProof/>
                <w:color w:val="A2144D"/>
                <w:sz w:val="28"/>
                <w:szCs w:val="28"/>
                <w:lang w:eastAsia="en-GB"/>
              </w:rPr>
            </w:pPr>
            <w:r w:rsidRPr="000627E6">
              <w:rPr>
                <w:rFonts w:ascii="Bradley Hand ITC" w:hAnsi="Bradley Hand ITC" w:cstheme="majorHAnsi"/>
                <w:b/>
                <w:noProof/>
                <w:color w:val="A2144D"/>
                <w:sz w:val="28"/>
                <w:szCs w:val="28"/>
                <w:lang w:eastAsia="en-GB"/>
              </w:rPr>
              <w:t xml:space="preserve">Kindness begins with understanding that we </w:t>
            </w:r>
            <w:r>
              <w:rPr>
                <w:rFonts w:ascii="Bradley Hand ITC" w:hAnsi="Bradley Hand ITC" w:cstheme="majorHAnsi"/>
                <w:b/>
                <w:noProof/>
                <w:color w:val="A2144D"/>
                <w:sz w:val="28"/>
                <w:szCs w:val="28"/>
                <w:lang w:eastAsia="en-GB"/>
              </w:rPr>
              <w:t xml:space="preserve">all </w:t>
            </w:r>
            <w:r w:rsidRPr="000627E6">
              <w:rPr>
                <w:rFonts w:ascii="Bradley Hand ITC" w:hAnsi="Bradley Hand ITC" w:cstheme="majorHAnsi"/>
                <w:b/>
                <w:noProof/>
                <w:color w:val="A2144D"/>
                <w:sz w:val="28"/>
                <w:szCs w:val="28"/>
                <w:lang w:eastAsia="en-GB"/>
              </w:rPr>
              <w:t>struggle.</w:t>
            </w:r>
          </w:p>
          <w:p w14:paraId="23754385" w14:textId="77777777" w:rsidR="00034C57" w:rsidRPr="000627E6" w:rsidRDefault="00034C57" w:rsidP="00D5171A">
            <w:pPr>
              <w:jc w:val="center"/>
              <w:rPr>
                <w:rFonts w:ascii="Bradley Hand ITC" w:hAnsi="Bradley Hand ITC" w:cstheme="majorHAnsi"/>
                <w:b/>
                <w:color w:val="A2144D"/>
                <w:sz w:val="28"/>
                <w:szCs w:val="28"/>
              </w:rPr>
            </w:pPr>
          </w:p>
          <w:p w14:paraId="64ABFC50" w14:textId="77777777" w:rsidR="00034C57" w:rsidRPr="00E7772B" w:rsidRDefault="00034C57" w:rsidP="00D5171A">
            <w:pPr>
              <w:tabs>
                <w:tab w:val="left" w:pos="2140"/>
              </w:tabs>
              <w:jc w:val="center"/>
              <w:rPr>
                <w:rFonts w:asciiTheme="majorHAnsi" w:hAnsiTheme="majorHAnsi" w:cstheme="majorHAnsi"/>
                <w:b/>
                <w:color w:val="FF0066"/>
                <w:sz w:val="36"/>
                <w:szCs w:val="36"/>
              </w:rPr>
            </w:pPr>
            <w:r>
              <w:rPr>
                <w:rFonts w:asciiTheme="majorHAnsi" w:hAnsiTheme="majorHAnsi" w:cstheme="majorHAnsi"/>
                <w:b/>
                <w:noProof/>
                <w:color w:val="FF0066"/>
                <w:sz w:val="36"/>
                <w:szCs w:val="36"/>
                <w:lang w:eastAsia="en-GB"/>
              </w:rPr>
              <w:drawing>
                <wp:inline distT="0" distB="0" distL="0" distR="0" wp14:anchorId="2CEB3420" wp14:editId="563B6918">
                  <wp:extent cx="767080" cy="699750"/>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3420" cy="723778"/>
                          </a:xfrm>
                          <a:prstGeom prst="rect">
                            <a:avLst/>
                          </a:prstGeom>
                        </pic:spPr>
                      </pic:pic>
                    </a:graphicData>
                  </a:graphic>
                </wp:inline>
              </w:drawing>
            </w:r>
          </w:p>
        </w:tc>
      </w:tr>
    </w:tbl>
    <w:p w14:paraId="692189FE" w14:textId="4B06A58A" w:rsidR="008A5D5F" w:rsidRPr="00B77901" w:rsidRDefault="008A5D5F" w:rsidP="008A5D5F">
      <w:pPr>
        <w:shd w:val="clear" w:color="auto" w:fill="FFFFFF"/>
        <w:spacing w:after="0" w:line="240" w:lineRule="auto"/>
        <w:rPr>
          <w:rFonts w:asciiTheme="majorHAnsi" w:eastAsia="Times New Roman" w:hAnsiTheme="majorHAnsi" w:cstheme="majorHAnsi"/>
          <w:color w:val="201F1E"/>
          <w:lang w:eastAsia="en-GB"/>
        </w:rPr>
      </w:pPr>
      <w:r w:rsidRPr="00B77901">
        <w:rPr>
          <w:rFonts w:asciiTheme="majorHAnsi" w:eastAsia="Times New Roman" w:hAnsiTheme="majorHAnsi" w:cstheme="majorHAnsi"/>
          <w:b/>
          <w:bCs/>
          <w:color w:val="201F1E"/>
          <w:sz w:val="24"/>
          <w:szCs w:val="24"/>
          <w:bdr w:val="none" w:sz="0" w:space="0" w:color="auto" w:frame="1"/>
          <w:lang w:eastAsia="en-GB"/>
        </w:rPr>
        <w:t>Families in hardship and needing wider support</w:t>
      </w:r>
    </w:p>
    <w:p w14:paraId="46B7C5D1" w14:textId="77777777" w:rsidR="008A5D5F" w:rsidRPr="00B77901" w:rsidRDefault="008A5D5F" w:rsidP="008A5D5F">
      <w:pPr>
        <w:shd w:val="clear" w:color="auto" w:fill="FFFFFF"/>
        <w:spacing w:after="0" w:line="240" w:lineRule="auto"/>
        <w:rPr>
          <w:rFonts w:asciiTheme="majorHAnsi" w:eastAsia="Times New Roman" w:hAnsiTheme="majorHAnsi" w:cstheme="majorHAnsi"/>
          <w:color w:val="201F1E"/>
          <w:lang w:eastAsia="en-GB"/>
        </w:rPr>
      </w:pPr>
      <w:r w:rsidRPr="00B77901">
        <w:rPr>
          <w:rFonts w:asciiTheme="majorHAnsi" w:eastAsia="Times New Roman" w:hAnsiTheme="majorHAnsi" w:cstheme="majorHAnsi"/>
          <w:color w:val="201F1E"/>
          <w:sz w:val="24"/>
          <w:szCs w:val="24"/>
          <w:bdr w:val="none" w:sz="0" w:space="0" w:color="auto" w:frame="1"/>
          <w:lang w:eastAsia="en-GB"/>
        </w:rPr>
        <w:t> </w:t>
      </w:r>
    </w:p>
    <w:p w14:paraId="132CB606" w14:textId="1B5824F4" w:rsidR="008A5D5F" w:rsidRPr="00B77901" w:rsidRDefault="008A5D5F" w:rsidP="008A5D5F">
      <w:pPr>
        <w:shd w:val="clear" w:color="auto" w:fill="FFFFFF"/>
        <w:spacing w:after="0" w:line="240" w:lineRule="auto"/>
        <w:rPr>
          <w:rFonts w:asciiTheme="majorHAnsi" w:eastAsia="Times New Roman" w:hAnsiTheme="majorHAnsi" w:cstheme="majorHAnsi"/>
          <w:color w:val="201F1E"/>
          <w:lang w:eastAsia="en-GB"/>
        </w:rPr>
      </w:pPr>
      <w:r w:rsidRPr="00B77901">
        <w:rPr>
          <w:rFonts w:asciiTheme="majorHAnsi" w:eastAsia="Times New Roman" w:hAnsiTheme="majorHAnsi" w:cstheme="majorHAnsi"/>
          <w:color w:val="201F1E"/>
          <w:sz w:val="24"/>
          <w:szCs w:val="24"/>
          <w:bdr w:val="none" w:sz="0" w:space="0" w:color="auto" w:frame="1"/>
          <w:lang w:eastAsia="en-GB"/>
        </w:rPr>
        <w:t xml:space="preserve">In addition to the offer of FSM vouchers for eligible families, there is support available for families who are facing hardship and need support.  </w:t>
      </w:r>
    </w:p>
    <w:p w14:paraId="354FC884" w14:textId="77777777" w:rsidR="008A5D5F" w:rsidRPr="00B77901" w:rsidRDefault="008A5D5F" w:rsidP="008A5D5F">
      <w:pPr>
        <w:shd w:val="clear" w:color="auto" w:fill="FFFFFF"/>
        <w:spacing w:after="0" w:line="240" w:lineRule="auto"/>
        <w:rPr>
          <w:rFonts w:asciiTheme="majorHAnsi" w:eastAsia="Times New Roman" w:hAnsiTheme="majorHAnsi" w:cstheme="majorHAnsi"/>
          <w:color w:val="201F1E"/>
          <w:lang w:eastAsia="en-GB"/>
        </w:rPr>
      </w:pPr>
      <w:r w:rsidRPr="00B77901">
        <w:rPr>
          <w:rFonts w:asciiTheme="majorHAnsi" w:eastAsia="Times New Roman" w:hAnsiTheme="majorHAnsi" w:cstheme="majorHAnsi"/>
          <w:color w:val="201F1E"/>
          <w:sz w:val="24"/>
          <w:szCs w:val="24"/>
          <w:bdr w:val="none" w:sz="0" w:space="0" w:color="auto" w:frame="1"/>
          <w:lang w:eastAsia="en-GB"/>
        </w:rPr>
        <w:t> </w:t>
      </w:r>
    </w:p>
    <w:p w14:paraId="50CC3C9B" w14:textId="77777777" w:rsidR="008A5D5F" w:rsidRPr="00B77901" w:rsidRDefault="008A5D5F" w:rsidP="008A5D5F">
      <w:pPr>
        <w:shd w:val="clear" w:color="auto" w:fill="FFFFFF"/>
        <w:spacing w:after="0" w:line="240" w:lineRule="auto"/>
        <w:rPr>
          <w:rFonts w:asciiTheme="majorHAnsi" w:eastAsia="Times New Roman" w:hAnsiTheme="majorHAnsi" w:cstheme="majorHAnsi"/>
          <w:color w:val="201F1E"/>
          <w:lang w:eastAsia="en-GB"/>
        </w:rPr>
      </w:pPr>
      <w:r w:rsidRPr="00B77901">
        <w:rPr>
          <w:rFonts w:asciiTheme="majorHAnsi" w:eastAsia="Times New Roman" w:hAnsiTheme="majorHAnsi" w:cstheme="majorHAnsi"/>
          <w:color w:val="201F1E"/>
          <w:sz w:val="24"/>
          <w:szCs w:val="24"/>
          <w:bdr w:val="none" w:sz="0" w:space="0" w:color="auto" w:frame="1"/>
          <w:lang w:eastAsia="en-GB"/>
        </w:rPr>
        <w:t>Anyone experiencing hardship may be able to receive support through the Norfolk Assistance Scheme (NAS), which may be able to provide support for food, fuel, clothes and other essential household items to families experiencing hardship. Wider support from a range of partners can then also be made available with NAS working alongside the Children’s Services Community and Partnerships service.</w:t>
      </w:r>
    </w:p>
    <w:p w14:paraId="463DD92E" w14:textId="77777777" w:rsidR="008A5D5F" w:rsidRPr="00B77901" w:rsidRDefault="008A5D5F" w:rsidP="008A5D5F">
      <w:pPr>
        <w:shd w:val="clear" w:color="auto" w:fill="FFFFFF"/>
        <w:spacing w:after="0" w:line="240" w:lineRule="auto"/>
        <w:rPr>
          <w:rFonts w:asciiTheme="majorHAnsi" w:eastAsia="Times New Roman" w:hAnsiTheme="majorHAnsi" w:cstheme="majorHAnsi"/>
          <w:color w:val="201F1E"/>
          <w:lang w:eastAsia="en-GB"/>
        </w:rPr>
      </w:pPr>
      <w:r w:rsidRPr="00B77901">
        <w:rPr>
          <w:rFonts w:asciiTheme="majorHAnsi" w:eastAsia="Times New Roman" w:hAnsiTheme="majorHAnsi" w:cstheme="majorHAnsi"/>
          <w:color w:val="201F1E"/>
          <w:sz w:val="24"/>
          <w:szCs w:val="24"/>
          <w:bdr w:val="none" w:sz="0" w:space="0" w:color="auto" w:frame="1"/>
          <w:lang w:eastAsia="en-GB"/>
        </w:rPr>
        <w:t> </w:t>
      </w:r>
    </w:p>
    <w:p w14:paraId="6E092837" w14:textId="30EA14F6" w:rsidR="00891D2B" w:rsidRPr="00D5171A" w:rsidRDefault="00034C57" w:rsidP="0027214A">
      <w:pPr>
        <w:rPr>
          <w:rFonts w:asciiTheme="majorHAnsi" w:eastAsia="Times New Roman" w:hAnsiTheme="majorHAnsi" w:cstheme="majorHAnsi"/>
          <w:color w:val="201F1E"/>
          <w:sz w:val="24"/>
          <w:szCs w:val="24"/>
          <w:bdr w:val="none" w:sz="0" w:space="0" w:color="auto" w:frame="1"/>
          <w:lang w:eastAsia="en-GB"/>
        </w:rPr>
      </w:pPr>
      <w:r>
        <w:rPr>
          <w:noProof/>
          <w:lang w:eastAsia="en-GB"/>
        </w:rPr>
        <w:drawing>
          <wp:anchor distT="0" distB="0" distL="114300" distR="114300" simplePos="0" relativeHeight="251680768" behindDoc="0" locked="0" layoutInCell="1" allowOverlap="1" wp14:anchorId="0B7B745E" wp14:editId="5F970D62">
            <wp:simplePos x="0" y="0"/>
            <wp:positionH relativeFrom="column">
              <wp:posOffset>5844540</wp:posOffset>
            </wp:positionH>
            <wp:positionV relativeFrom="paragraph">
              <wp:posOffset>22225</wp:posOffset>
            </wp:positionV>
            <wp:extent cx="701040" cy="701040"/>
            <wp:effectExtent l="0" t="0" r="3810" b="3810"/>
            <wp:wrapThrough wrapText="bothSides">
              <wp:wrapPolygon edited="0">
                <wp:start x="0" y="0"/>
                <wp:lineTo x="0" y="21130"/>
                <wp:lineTo x="21130" y="21130"/>
                <wp:lineTo x="21130" y="0"/>
                <wp:lineTo x="0" y="0"/>
              </wp:wrapPolygon>
            </wp:wrapThrough>
            <wp:docPr id="6" name="Picture 6" descr="C:\Users\karen taylor\AppData\Local\Microsoft\Windows\INetCache\Content.MSO\321C4D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taylor\AppData\Local\Microsoft\Windows\INetCache\Content.MSO\321C4DDC.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5D5F" w:rsidRPr="00B77901">
        <w:rPr>
          <w:rFonts w:asciiTheme="majorHAnsi" w:eastAsia="Times New Roman" w:hAnsiTheme="majorHAnsi" w:cstheme="majorHAnsi"/>
          <w:color w:val="201F1E"/>
          <w:sz w:val="24"/>
          <w:szCs w:val="24"/>
          <w:bdr w:val="none" w:sz="0" w:space="0" w:color="auto" w:frame="1"/>
          <w:lang w:eastAsia="en-GB"/>
        </w:rPr>
        <w:t>Families may get in touch with NAS via their dedicated website which includes an online application form at </w:t>
      </w:r>
      <w:hyperlink r:id="rId11" w:tgtFrame="_blank" w:history="1">
        <w:r w:rsidR="008A5D5F" w:rsidRPr="00E7772B">
          <w:rPr>
            <w:rFonts w:asciiTheme="majorHAnsi" w:eastAsia="Times New Roman" w:hAnsiTheme="majorHAnsi" w:cstheme="majorHAnsi"/>
            <w:color w:val="0000FF"/>
            <w:sz w:val="24"/>
            <w:szCs w:val="24"/>
            <w:u w:val="single"/>
            <w:bdr w:val="none" w:sz="0" w:space="0" w:color="auto" w:frame="1"/>
            <w:lang w:eastAsia="en-GB"/>
          </w:rPr>
          <w:t>Norfolk Assistance Scheme - Norfolk County Council</w:t>
        </w:r>
      </w:hyperlink>
      <w:r w:rsidR="008A5D5F" w:rsidRPr="00B77901">
        <w:rPr>
          <w:rFonts w:asciiTheme="majorHAnsi" w:eastAsia="Times New Roman" w:hAnsiTheme="majorHAnsi" w:cstheme="majorHAnsi"/>
          <w:color w:val="201F1E"/>
          <w:sz w:val="24"/>
          <w:szCs w:val="24"/>
          <w:bdr w:val="none" w:sz="0" w:space="0" w:color="auto" w:frame="1"/>
          <w:lang w:eastAsia="en-GB"/>
        </w:rPr>
        <w:t> or if they cannot access the internet, they can call 0344 800 8020.</w:t>
      </w:r>
    </w:p>
    <w:p w14:paraId="7D8B511F" w14:textId="1620FB2B" w:rsidR="00EE5330" w:rsidRDefault="00EE5330" w:rsidP="0027214A"/>
    <w:p w14:paraId="4071BA4B" w14:textId="35059EA4" w:rsidR="007925D0" w:rsidRPr="00891D2B" w:rsidRDefault="00891D2B" w:rsidP="0027214A">
      <w:pPr>
        <w:rPr>
          <w:sz w:val="28"/>
          <w:szCs w:val="28"/>
        </w:rPr>
      </w:pPr>
      <w:r w:rsidRPr="00891D2B">
        <w:rPr>
          <w:sz w:val="28"/>
          <w:szCs w:val="28"/>
        </w:rPr>
        <w:t>Support for families:</w:t>
      </w:r>
    </w:p>
    <w:p w14:paraId="09F30FCE" w14:textId="05F144DD" w:rsidR="007925D0" w:rsidRDefault="007925D0" w:rsidP="0027214A">
      <w:r>
        <w:t>Parents reaching out</w:t>
      </w:r>
      <w:r w:rsidR="00891D2B">
        <w:t xml:space="preserve"> (Children 11-16)</w:t>
      </w:r>
      <w:r>
        <w:t xml:space="preserve">: </w:t>
      </w:r>
      <w:hyperlink r:id="rId12" w:history="1">
        <w:r w:rsidRPr="00246BE7">
          <w:rPr>
            <w:rStyle w:val="Hyperlink"/>
          </w:rPr>
          <w:t>parents@kooth.com</w:t>
        </w:r>
      </w:hyperlink>
    </w:p>
    <w:p w14:paraId="203C7C6D" w14:textId="13EB9400" w:rsidR="007925D0" w:rsidRDefault="007925D0" w:rsidP="0027214A">
      <w:r>
        <w:t xml:space="preserve">Point 1: </w:t>
      </w:r>
      <w:r w:rsidR="00C0482E">
        <w:t>Support for young people and their families</w:t>
      </w:r>
      <w:r>
        <w:t xml:space="preserve"> – 0800 977 4077 or </w:t>
      </w:r>
      <w:hyperlink r:id="rId13" w:history="1">
        <w:r w:rsidR="00C0482E" w:rsidRPr="00246BE7">
          <w:rPr>
            <w:rStyle w:val="Hyperlink"/>
          </w:rPr>
          <w:t>point1-support@ormistonfamilies.org.uk</w:t>
        </w:r>
      </w:hyperlink>
      <w:r w:rsidR="00C0482E">
        <w:t xml:space="preserve"> </w:t>
      </w:r>
    </w:p>
    <w:p w14:paraId="7065A679" w14:textId="7B3F5A2A" w:rsidR="00C0482E" w:rsidRDefault="00891D2B" w:rsidP="0027214A">
      <w:r>
        <w:t>Early Help hub: South Norfolk – 01508 533933</w:t>
      </w:r>
    </w:p>
    <w:p w14:paraId="4873040E" w14:textId="22DF6219" w:rsidR="000E3699" w:rsidRDefault="000E3699" w:rsidP="0027214A">
      <w:r>
        <w:t>Norfolk Just One Number – justonenorfolk.nhs.uk or 03003000123</w:t>
      </w:r>
    </w:p>
    <w:p w14:paraId="6EC30DC1" w14:textId="55A4CE2F" w:rsidR="00130951" w:rsidRDefault="00130951" w:rsidP="0027214A">
      <w:r>
        <w:t xml:space="preserve">Pupil Premium </w:t>
      </w:r>
      <w:r w:rsidR="00E03987">
        <w:t>–</w:t>
      </w:r>
      <w:r>
        <w:t xml:space="preserve"> </w:t>
      </w:r>
      <w:r w:rsidR="00E03987">
        <w:t>PP is funding to improve education outcomes for disadvantaged pupils in schools in England. This funding can pay for school equipment, trips and school dinners. If you would like to see if you</w:t>
      </w:r>
      <w:r w:rsidR="00D270DE">
        <w:t xml:space="preserve"> are eligible, please follow the guidance in this link </w:t>
      </w:r>
      <w:hyperlink r:id="rId14" w:history="1">
        <w:r w:rsidR="00D270DE" w:rsidRPr="00431FBE">
          <w:rPr>
            <w:rStyle w:val="Hyperlink"/>
          </w:rPr>
          <w:t>https://www.norfolk.gov.uk/education-and-learning/schools/school-meals-and-milk</w:t>
        </w:r>
      </w:hyperlink>
      <w:r w:rsidR="00D270DE">
        <w:t xml:space="preserve"> </w:t>
      </w:r>
    </w:p>
    <w:p w14:paraId="03D67BE9" w14:textId="3EC241D6" w:rsidR="00C0482E" w:rsidRDefault="00C0482E" w:rsidP="0027214A"/>
    <w:tbl>
      <w:tblPr>
        <w:tblStyle w:val="TableGrid"/>
        <w:tblW w:w="0" w:type="auto"/>
        <w:jc w:val="center"/>
        <w:tblLook w:val="04A0" w:firstRow="1" w:lastRow="0" w:firstColumn="1" w:lastColumn="0" w:noHBand="0" w:noVBand="1"/>
      </w:tblPr>
      <w:tblGrid>
        <w:gridCol w:w="7939"/>
      </w:tblGrid>
      <w:tr w:rsidR="006E47A8" w14:paraId="6C038468" w14:textId="77777777" w:rsidTr="000B6188">
        <w:trPr>
          <w:trHeight w:val="4675"/>
          <w:jc w:val="center"/>
        </w:trPr>
        <w:tc>
          <w:tcPr>
            <w:tcW w:w="7939" w:type="dxa"/>
          </w:tcPr>
          <w:p w14:paraId="15F91B0D" w14:textId="77777777" w:rsidR="00AA57CB" w:rsidRPr="00D5171A" w:rsidRDefault="00AA57CB" w:rsidP="00AA57CB">
            <w:pPr>
              <w:jc w:val="center"/>
              <w:rPr>
                <w:sz w:val="28"/>
                <w:szCs w:val="28"/>
              </w:rPr>
            </w:pPr>
            <w:r w:rsidRPr="00D5171A">
              <w:rPr>
                <w:sz w:val="28"/>
                <w:szCs w:val="28"/>
              </w:rPr>
              <w:lastRenderedPageBreak/>
              <w:t>Why labelling feelings is so important</w:t>
            </w:r>
          </w:p>
          <w:p w14:paraId="108F71FB" w14:textId="77777777" w:rsidR="00AA57CB" w:rsidRDefault="00AA57CB" w:rsidP="00AA57CB">
            <w:pPr>
              <w:jc w:val="center"/>
            </w:pPr>
          </w:p>
          <w:p w14:paraId="6A145CC2" w14:textId="1F8E774A" w:rsidR="00AA57CB" w:rsidRDefault="00AA57CB" w:rsidP="00AA57CB">
            <w:pPr>
              <w:jc w:val="center"/>
            </w:pPr>
            <w:r>
              <w:t>Helping children put their feelings into words can help them navigate strong, negative emotional experiences. We tend to keep it simple when talking about feelings with young children and may often stick to the basics, such as angry, happy and sad. Once our children have mastered that, we can move on to a bigger variety of emotionally descriptive words. We can increase our child’s understanding of a bigger expanse of feelings by broadening the terms we use.</w:t>
            </w:r>
          </w:p>
          <w:p w14:paraId="2A376F9F" w14:textId="77777777" w:rsidR="00AA57CB" w:rsidRDefault="00AA57CB" w:rsidP="00AA57CB">
            <w:pPr>
              <w:jc w:val="center"/>
            </w:pPr>
          </w:p>
          <w:p w14:paraId="2BC1E4E1" w14:textId="7D678827" w:rsidR="00AA57CB" w:rsidRPr="000B6188" w:rsidRDefault="00D5171A" w:rsidP="00AA57CB">
            <w:pPr>
              <w:jc w:val="center"/>
              <w:rPr>
                <w:color w:val="C00000"/>
                <w:sz w:val="24"/>
                <w:szCs w:val="24"/>
              </w:rPr>
            </w:pPr>
            <w:r w:rsidRPr="000B6188">
              <w:rPr>
                <w:noProof/>
                <w:sz w:val="24"/>
                <w:szCs w:val="24"/>
                <w:lang w:eastAsia="en-GB"/>
              </w:rPr>
              <w:drawing>
                <wp:anchor distT="0" distB="0" distL="114300" distR="114300" simplePos="0" relativeHeight="251677696" behindDoc="1" locked="0" layoutInCell="1" allowOverlap="1" wp14:anchorId="0A05F39C" wp14:editId="66A55513">
                  <wp:simplePos x="0" y="0"/>
                  <wp:positionH relativeFrom="column">
                    <wp:posOffset>3594100</wp:posOffset>
                  </wp:positionH>
                  <wp:positionV relativeFrom="page">
                    <wp:posOffset>1662430</wp:posOffset>
                  </wp:positionV>
                  <wp:extent cx="988695" cy="1257300"/>
                  <wp:effectExtent l="0" t="0" r="1905" b="0"/>
                  <wp:wrapTight wrapText="bothSides">
                    <wp:wrapPolygon edited="0">
                      <wp:start x="0" y="0"/>
                      <wp:lineTo x="0" y="21273"/>
                      <wp:lineTo x="21225" y="21273"/>
                      <wp:lineTo x="212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eling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88695" cy="1257300"/>
                          </a:xfrm>
                          <a:prstGeom prst="rect">
                            <a:avLst/>
                          </a:prstGeom>
                        </pic:spPr>
                      </pic:pic>
                    </a:graphicData>
                  </a:graphic>
                  <wp14:sizeRelH relativeFrom="margin">
                    <wp14:pctWidth>0</wp14:pctWidth>
                  </wp14:sizeRelH>
                  <wp14:sizeRelV relativeFrom="margin">
                    <wp14:pctHeight>0</wp14:pctHeight>
                  </wp14:sizeRelV>
                </wp:anchor>
              </w:drawing>
            </w:r>
            <w:r w:rsidR="00AA57CB" w:rsidRPr="000B6188">
              <w:rPr>
                <w:color w:val="FF0000"/>
                <w:sz w:val="24"/>
                <w:szCs w:val="24"/>
              </w:rPr>
              <w:t>Brave</w:t>
            </w:r>
            <w:r w:rsidR="00AA57CB" w:rsidRPr="000B6188">
              <w:rPr>
                <w:sz w:val="24"/>
                <w:szCs w:val="24"/>
              </w:rPr>
              <w:t xml:space="preserve"> </w:t>
            </w:r>
            <w:r w:rsidR="00AA57CB" w:rsidRPr="000B6188">
              <w:rPr>
                <w:color w:val="538135" w:themeColor="accent6" w:themeShade="BF"/>
                <w:sz w:val="24"/>
                <w:szCs w:val="24"/>
              </w:rPr>
              <w:t>Cheerful</w:t>
            </w:r>
            <w:r w:rsidR="00AA57CB" w:rsidRPr="000B6188">
              <w:rPr>
                <w:sz w:val="24"/>
                <w:szCs w:val="24"/>
              </w:rPr>
              <w:t xml:space="preserve"> </w:t>
            </w:r>
            <w:r w:rsidR="00AA57CB" w:rsidRPr="000B6188">
              <w:rPr>
                <w:color w:val="00B0F0"/>
                <w:sz w:val="24"/>
                <w:szCs w:val="24"/>
              </w:rPr>
              <w:t>Worried</w:t>
            </w:r>
            <w:r w:rsidR="00AA57CB" w:rsidRPr="000B6188">
              <w:rPr>
                <w:sz w:val="24"/>
                <w:szCs w:val="24"/>
              </w:rPr>
              <w:t xml:space="preserve"> </w:t>
            </w:r>
            <w:r w:rsidR="00AA57CB" w:rsidRPr="000B6188">
              <w:rPr>
                <w:color w:val="7030A0"/>
                <w:sz w:val="24"/>
                <w:szCs w:val="24"/>
              </w:rPr>
              <w:t>Joyful</w:t>
            </w:r>
            <w:r w:rsidR="00AA57CB" w:rsidRPr="000B6188">
              <w:rPr>
                <w:color w:val="C00000"/>
                <w:sz w:val="24"/>
                <w:szCs w:val="24"/>
              </w:rPr>
              <w:t xml:space="preserve"> Frightened </w:t>
            </w:r>
            <w:r w:rsidR="00AA57CB" w:rsidRPr="000B6188">
              <w:rPr>
                <w:color w:val="FFD966" w:themeColor="accent4" w:themeTint="99"/>
                <w:sz w:val="24"/>
                <w:szCs w:val="24"/>
              </w:rPr>
              <w:t>Calm</w:t>
            </w:r>
          </w:p>
          <w:p w14:paraId="48765578" w14:textId="07EE7803" w:rsidR="00AA57CB" w:rsidRPr="000B6188" w:rsidRDefault="00AA57CB" w:rsidP="00AA57CB">
            <w:pPr>
              <w:jc w:val="center"/>
              <w:rPr>
                <w:sz w:val="24"/>
                <w:szCs w:val="24"/>
              </w:rPr>
            </w:pPr>
            <w:r w:rsidRPr="000B6188">
              <w:rPr>
                <w:color w:val="538135" w:themeColor="accent6" w:themeShade="BF"/>
                <w:sz w:val="24"/>
                <w:szCs w:val="24"/>
              </w:rPr>
              <w:t>Excited</w:t>
            </w:r>
            <w:r w:rsidRPr="000B6188">
              <w:rPr>
                <w:color w:val="7030A0"/>
                <w:sz w:val="24"/>
                <w:szCs w:val="24"/>
              </w:rPr>
              <w:t xml:space="preserve"> Confused </w:t>
            </w:r>
            <w:r w:rsidRPr="000B6188">
              <w:rPr>
                <w:color w:val="BF8F00" w:themeColor="accent4" w:themeShade="BF"/>
                <w:sz w:val="24"/>
                <w:szCs w:val="24"/>
              </w:rPr>
              <w:t>Frustrated</w:t>
            </w:r>
          </w:p>
          <w:p w14:paraId="7EB9AC3D" w14:textId="108B8E68" w:rsidR="00AA57CB" w:rsidRPr="000B6188" w:rsidRDefault="00AA57CB" w:rsidP="00AA57CB">
            <w:pPr>
              <w:jc w:val="center"/>
              <w:rPr>
                <w:sz w:val="24"/>
                <w:szCs w:val="24"/>
              </w:rPr>
            </w:pPr>
            <w:r w:rsidRPr="000B6188">
              <w:rPr>
                <w:color w:val="0070C0"/>
                <w:sz w:val="24"/>
                <w:szCs w:val="24"/>
              </w:rPr>
              <w:t>Curious</w:t>
            </w:r>
            <w:r w:rsidRPr="000B6188">
              <w:rPr>
                <w:sz w:val="24"/>
                <w:szCs w:val="24"/>
              </w:rPr>
              <w:t xml:space="preserve"> </w:t>
            </w:r>
            <w:r w:rsidRPr="000B6188">
              <w:rPr>
                <w:color w:val="BF8F00" w:themeColor="accent4" w:themeShade="BF"/>
                <w:sz w:val="24"/>
                <w:szCs w:val="24"/>
              </w:rPr>
              <w:t>Friendly</w:t>
            </w:r>
            <w:r w:rsidRPr="000B6188">
              <w:rPr>
                <w:color w:val="538135" w:themeColor="accent6" w:themeShade="BF"/>
                <w:sz w:val="24"/>
                <w:szCs w:val="24"/>
              </w:rPr>
              <w:t xml:space="preserve"> Shy </w:t>
            </w:r>
            <w:r w:rsidRPr="000B6188">
              <w:rPr>
                <w:color w:val="FF0000"/>
                <w:sz w:val="24"/>
                <w:szCs w:val="24"/>
              </w:rPr>
              <w:t>Ignored</w:t>
            </w:r>
            <w:r w:rsidRPr="000B6188">
              <w:rPr>
                <w:color w:val="2F5496" w:themeColor="accent5" w:themeShade="BF"/>
                <w:sz w:val="24"/>
                <w:szCs w:val="24"/>
              </w:rPr>
              <w:t xml:space="preserve"> Lonely </w:t>
            </w:r>
            <w:r w:rsidRPr="000B6188">
              <w:rPr>
                <w:color w:val="00B050"/>
                <w:sz w:val="24"/>
                <w:szCs w:val="24"/>
              </w:rPr>
              <w:t>Interested</w:t>
            </w:r>
          </w:p>
          <w:p w14:paraId="3411A396" w14:textId="7C2F6662" w:rsidR="00AA57CB" w:rsidRPr="000B6188" w:rsidRDefault="00AA57CB" w:rsidP="00AA57CB">
            <w:pPr>
              <w:jc w:val="center"/>
              <w:rPr>
                <w:sz w:val="24"/>
                <w:szCs w:val="24"/>
              </w:rPr>
            </w:pPr>
            <w:r w:rsidRPr="000B6188">
              <w:rPr>
                <w:color w:val="1F3864" w:themeColor="accent5" w:themeShade="80"/>
                <w:sz w:val="24"/>
                <w:szCs w:val="24"/>
              </w:rPr>
              <w:t>Proud</w:t>
            </w:r>
            <w:r w:rsidRPr="000B6188">
              <w:rPr>
                <w:sz w:val="24"/>
                <w:szCs w:val="24"/>
              </w:rPr>
              <w:t xml:space="preserve"> </w:t>
            </w:r>
            <w:r w:rsidRPr="000B6188">
              <w:rPr>
                <w:color w:val="7030A0"/>
                <w:sz w:val="24"/>
                <w:szCs w:val="24"/>
              </w:rPr>
              <w:t>Embarrassed</w:t>
            </w:r>
            <w:r w:rsidRPr="000B6188">
              <w:rPr>
                <w:color w:val="00B050"/>
                <w:sz w:val="24"/>
                <w:szCs w:val="24"/>
              </w:rPr>
              <w:t xml:space="preserve"> Jealous</w:t>
            </w:r>
            <w:r w:rsidRPr="000B6188">
              <w:rPr>
                <w:color w:val="FF0000"/>
                <w:sz w:val="24"/>
                <w:szCs w:val="24"/>
              </w:rPr>
              <w:t xml:space="preserve"> Angry </w:t>
            </w:r>
            <w:r w:rsidRPr="000B6188">
              <w:rPr>
                <w:color w:val="C45911" w:themeColor="accent2" w:themeShade="BF"/>
                <w:sz w:val="24"/>
                <w:szCs w:val="24"/>
              </w:rPr>
              <w:t>Bored</w:t>
            </w:r>
          </w:p>
          <w:p w14:paraId="23BD7C0C" w14:textId="309B989B" w:rsidR="00AA57CB" w:rsidRPr="000B6188" w:rsidRDefault="00AA57CB" w:rsidP="00AA57CB">
            <w:pPr>
              <w:jc w:val="center"/>
              <w:rPr>
                <w:sz w:val="24"/>
                <w:szCs w:val="24"/>
              </w:rPr>
            </w:pPr>
            <w:r w:rsidRPr="000B6188">
              <w:rPr>
                <w:color w:val="C45911" w:themeColor="accent2" w:themeShade="BF"/>
                <w:sz w:val="24"/>
                <w:szCs w:val="24"/>
              </w:rPr>
              <w:t>Surprised</w:t>
            </w:r>
            <w:r w:rsidRPr="000B6188">
              <w:rPr>
                <w:sz w:val="24"/>
                <w:szCs w:val="24"/>
              </w:rPr>
              <w:t xml:space="preserve"> </w:t>
            </w:r>
            <w:r w:rsidRPr="000B6188">
              <w:rPr>
                <w:color w:val="538135" w:themeColor="accent6" w:themeShade="BF"/>
                <w:sz w:val="24"/>
                <w:szCs w:val="24"/>
              </w:rPr>
              <w:t>Silly</w:t>
            </w:r>
            <w:r w:rsidRPr="000B6188">
              <w:rPr>
                <w:sz w:val="24"/>
                <w:szCs w:val="24"/>
              </w:rPr>
              <w:t xml:space="preserve"> </w:t>
            </w:r>
            <w:r w:rsidRPr="000B6188">
              <w:rPr>
                <w:color w:val="2F5496" w:themeColor="accent5" w:themeShade="BF"/>
                <w:sz w:val="24"/>
                <w:szCs w:val="24"/>
              </w:rPr>
              <w:t>Uncomfortable</w:t>
            </w:r>
          </w:p>
          <w:p w14:paraId="374CA7EF" w14:textId="4EEF4F3C" w:rsidR="00AA57CB" w:rsidRPr="000B6188" w:rsidRDefault="00AA57CB" w:rsidP="00AA57CB">
            <w:pPr>
              <w:jc w:val="center"/>
              <w:rPr>
                <w:sz w:val="24"/>
                <w:szCs w:val="24"/>
              </w:rPr>
            </w:pPr>
            <w:r w:rsidRPr="000B6188">
              <w:rPr>
                <w:color w:val="00B050"/>
                <w:sz w:val="24"/>
                <w:szCs w:val="24"/>
              </w:rPr>
              <w:t>Stubborn</w:t>
            </w:r>
            <w:r w:rsidRPr="000B6188">
              <w:rPr>
                <w:sz w:val="24"/>
                <w:szCs w:val="24"/>
              </w:rPr>
              <w:t xml:space="preserve"> </w:t>
            </w:r>
            <w:r w:rsidRPr="000B6188">
              <w:rPr>
                <w:color w:val="FF0000"/>
                <w:sz w:val="24"/>
                <w:szCs w:val="24"/>
              </w:rPr>
              <w:t>Safe</w:t>
            </w:r>
            <w:r w:rsidRPr="000B6188">
              <w:rPr>
                <w:sz w:val="24"/>
                <w:szCs w:val="24"/>
              </w:rPr>
              <w:t xml:space="preserve"> </w:t>
            </w:r>
            <w:r w:rsidRPr="000B6188">
              <w:rPr>
                <w:color w:val="C45911" w:themeColor="accent2" w:themeShade="BF"/>
                <w:sz w:val="24"/>
                <w:szCs w:val="24"/>
              </w:rPr>
              <w:t>Relieved</w:t>
            </w:r>
            <w:r w:rsidRPr="000B6188">
              <w:rPr>
                <w:sz w:val="24"/>
                <w:szCs w:val="24"/>
              </w:rPr>
              <w:t xml:space="preserve"> </w:t>
            </w:r>
            <w:r w:rsidRPr="000B6188">
              <w:rPr>
                <w:color w:val="2F5496" w:themeColor="accent5" w:themeShade="BF"/>
                <w:sz w:val="24"/>
                <w:szCs w:val="24"/>
              </w:rPr>
              <w:t>Peaceful</w:t>
            </w:r>
          </w:p>
          <w:p w14:paraId="12D351EB" w14:textId="768B6209" w:rsidR="00AA57CB" w:rsidRPr="000B6188" w:rsidRDefault="00AA57CB" w:rsidP="00AA57CB">
            <w:pPr>
              <w:jc w:val="center"/>
              <w:rPr>
                <w:sz w:val="24"/>
                <w:szCs w:val="24"/>
              </w:rPr>
            </w:pPr>
            <w:r w:rsidRPr="000B6188">
              <w:rPr>
                <w:color w:val="0070C0"/>
                <w:sz w:val="24"/>
                <w:szCs w:val="24"/>
              </w:rPr>
              <w:t>Overwhelmed</w:t>
            </w:r>
            <w:r w:rsidRPr="000B6188">
              <w:rPr>
                <w:color w:val="7030A0"/>
                <w:sz w:val="24"/>
                <w:szCs w:val="24"/>
              </w:rPr>
              <w:t xml:space="preserve"> Loving </w:t>
            </w:r>
            <w:r w:rsidRPr="000B6188">
              <w:rPr>
                <w:color w:val="538135" w:themeColor="accent6" w:themeShade="BF"/>
                <w:sz w:val="24"/>
                <w:szCs w:val="24"/>
              </w:rPr>
              <w:t>Cranky</w:t>
            </w:r>
          </w:p>
          <w:p w14:paraId="628A85CC" w14:textId="0FA6646E" w:rsidR="005769C6" w:rsidRPr="005769C6" w:rsidRDefault="005769C6" w:rsidP="005769C6"/>
        </w:tc>
      </w:tr>
    </w:tbl>
    <w:tbl>
      <w:tblPr>
        <w:tblStyle w:val="TableGrid"/>
        <w:tblpPr w:leftFromText="180" w:rightFromText="180" w:vertAnchor="text" w:horzAnchor="margin" w:tblpY="307"/>
        <w:tblW w:w="0" w:type="auto"/>
        <w:tblLook w:val="04A0" w:firstRow="1" w:lastRow="0" w:firstColumn="1" w:lastColumn="0" w:noHBand="0" w:noVBand="1"/>
      </w:tblPr>
      <w:tblGrid>
        <w:gridCol w:w="10060"/>
      </w:tblGrid>
      <w:tr w:rsidR="00F22452" w14:paraId="1D920ABF" w14:textId="77777777" w:rsidTr="00D5171A">
        <w:trPr>
          <w:trHeight w:val="58"/>
        </w:trPr>
        <w:tc>
          <w:tcPr>
            <w:tcW w:w="10060" w:type="dxa"/>
          </w:tcPr>
          <w:p w14:paraId="72E0C3D6" w14:textId="418172DE" w:rsidR="00056A11" w:rsidRPr="00D5171A" w:rsidRDefault="00056A11" w:rsidP="00D5171A">
            <w:pPr>
              <w:rPr>
                <w:rFonts w:ascii="Calibri" w:hAnsi="Calibri"/>
                <w:b/>
              </w:rPr>
            </w:pPr>
          </w:p>
          <w:p w14:paraId="657F7506" w14:textId="77777777" w:rsidR="00D5171A" w:rsidRPr="00130951" w:rsidRDefault="00D5171A" w:rsidP="00D5171A">
            <w:pPr>
              <w:jc w:val="center"/>
              <w:rPr>
                <w:b/>
                <w:color w:val="385623" w:themeColor="accent6" w:themeShade="80"/>
                <w:sz w:val="28"/>
                <w:szCs w:val="28"/>
              </w:rPr>
            </w:pPr>
            <w:r w:rsidRPr="00130951">
              <w:rPr>
                <w:b/>
                <w:color w:val="385623" w:themeColor="accent6" w:themeShade="80"/>
                <w:sz w:val="28"/>
                <w:szCs w:val="28"/>
              </w:rPr>
              <w:t>Child Mental Health and Wellbeing</w:t>
            </w:r>
          </w:p>
          <w:p w14:paraId="65B943B7" w14:textId="7DC47F31" w:rsidR="00D5171A" w:rsidRPr="00130951" w:rsidRDefault="00D5171A" w:rsidP="00D5171A">
            <w:pPr>
              <w:rPr>
                <w:color w:val="385623" w:themeColor="accent6" w:themeShade="80"/>
                <w:sz w:val="28"/>
                <w:szCs w:val="28"/>
              </w:rPr>
            </w:pPr>
            <w:r w:rsidRPr="00130951">
              <w:rPr>
                <w:color w:val="385623" w:themeColor="accent6" w:themeShade="80"/>
                <w:sz w:val="28"/>
                <w:szCs w:val="28"/>
              </w:rPr>
              <w:t>Maintaining good mental health is just as important as having a healthy body. It affects the way children think, feel and act. As a parent</w:t>
            </w:r>
            <w:r w:rsidR="00D270DE">
              <w:rPr>
                <w:color w:val="385623" w:themeColor="accent6" w:themeShade="80"/>
                <w:sz w:val="28"/>
                <w:szCs w:val="28"/>
              </w:rPr>
              <w:t xml:space="preserve"> or carer</w:t>
            </w:r>
            <w:r w:rsidRPr="00130951">
              <w:rPr>
                <w:color w:val="385623" w:themeColor="accent6" w:themeShade="80"/>
                <w:sz w:val="28"/>
                <w:szCs w:val="28"/>
              </w:rPr>
              <w:t>, you play an important role in promoting your child’s mental health and recognising when there may be early signs of difficulties.</w:t>
            </w:r>
          </w:p>
          <w:p w14:paraId="0F67A9D6" w14:textId="77777777" w:rsidR="00D5171A" w:rsidRDefault="00D5171A" w:rsidP="00D5171A">
            <w:pPr>
              <w:rPr>
                <w:sz w:val="28"/>
                <w:szCs w:val="28"/>
              </w:rPr>
            </w:pPr>
          </w:p>
          <w:p w14:paraId="16EB2EDE" w14:textId="77777777" w:rsidR="00D5171A" w:rsidRPr="00130951" w:rsidRDefault="00D5171A" w:rsidP="00D5171A">
            <w:pPr>
              <w:rPr>
                <w:color w:val="538135" w:themeColor="accent6" w:themeShade="BF"/>
                <w:sz w:val="24"/>
                <w:szCs w:val="24"/>
              </w:rPr>
            </w:pPr>
            <w:r w:rsidRPr="00130951">
              <w:rPr>
                <w:color w:val="538135" w:themeColor="accent6" w:themeShade="BF"/>
                <w:sz w:val="24"/>
                <w:szCs w:val="24"/>
              </w:rPr>
              <w:t>Here are 10 Top Tips for you to help promote good mental health;</w:t>
            </w:r>
          </w:p>
          <w:p w14:paraId="5771AFFF" w14:textId="77777777" w:rsidR="00D5171A" w:rsidRPr="00130951" w:rsidRDefault="00D5171A" w:rsidP="00D5171A">
            <w:pPr>
              <w:pStyle w:val="ListParagraph"/>
              <w:numPr>
                <w:ilvl w:val="0"/>
                <w:numId w:val="6"/>
              </w:numPr>
              <w:rPr>
                <w:color w:val="538135" w:themeColor="accent6" w:themeShade="BF"/>
                <w:sz w:val="24"/>
                <w:szCs w:val="24"/>
              </w:rPr>
            </w:pPr>
            <w:r w:rsidRPr="00130951">
              <w:rPr>
                <w:color w:val="538135" w:themeColor="accent6" w:themeShade="BF"/>
                <w:sz w:val="24"/>
                <w:szCs w:val="24"/>
              </w:rPr>
              <w:t xml:space="preserve"> Connect with your child everyday – Try to make time every day for an activity where you can connect with your child without distractions that enables comfortable conversation. We all lead busy lives, but doing an activity like this together will offer your child the opportunity for them to feel secure and express how they are doing/feeling;</w:t>
            </w:r>
          </w:p>
          <w:p w14:paraId="3F79B010" w14:textId="77777777" w:rsidR="00D5171A" w:rsidRPr="00130951" w:rsidRDefault="00D5171A" w:rsidP="00D5171A">
            <w:pPr>
              <w:pStyle w:val="ListParagraph"/>
              <w:numPr>
                <w:ilvl w:val="0"/>
                <w:numId w:val="6"/>
              </w:numPr>
              <w:rPr>
                <w:color w:val="538135" w:themeColor="accent6" w:themeShade="BF"/>
                <w:sz w:val="24"/>
                <w:szCs w:val="24"/>
              </w:rPr>
            </w:pPr>
            <w:r w:rsidRPr="00130951">
              <w:rPr>
                <w:color w:val="538135" w:themeColor="accent6" w:themeShade="BF"/>
                <w:sz w:val="24"/>
                <w:szCs w:val="24"/>
              </w:rPr>
              <w:t>Have quiet time together – This is a great way to connect with your child and takes no planning! Uninterrupted quiet time provides an ideal environment for your child to focus and build their attention span. When things are overwhelming, quiet time can help your child reset their thoughts and avoid behaviour escalation to meltdowns.</w:t>
            </w:r>
          </w:p>
          <w:p w14:paraId="3A643B44" w14:textId="77777777" w:rsidR="00D5171A" w:rsidRPr="00130951" w:rsidRDefault="00D5171A" w:rsidP="00D5171A">
            <w:pPr>
              <w:pStyle w:val="ListParagraph"/>
              <w:numPr>
                <w:ilvl w:val="0"/>
                <w:numId w:val="6"/>
              </w:numPr>
              <w:rPr>
                <w:color w:val="538135" w:themeColor="accent6" w:themeShade="BF"/>
                <w:sz w:val="24"/>
                <w:szCs w:val="24"/>
              </w:rPr>
            </w:pPr>
            <w:r w:rsidRPr="00130951">
              <w:rPr>
                <w:color w:val="538135" w:themeColor="accent6" w:themeShade="BF"/>
                <w:sz w:val="24"/>
                <w:szCs w:val="24"/>
              </w:rPr>
              <w:t>Praise your child when they do well – Recognise efforts as well as achievements – praise the small steps. For example, say your child has difficulty sitting quietly and calmly at the dinner table. Although desired, it would be unrealistic to initially expect them to do so for half an hour. So small steps might be praising that they achieved 5-10 minutes. At the next meal this could be built on by reminding them of their previous achievement and setting a new goal of 15 minutes, this can also apply to schoolwork.</w:t>
            </w:r>
          </w:p>
          <w:p w14:paraId="3242774C" w14:textId="77777777" w:rsidR="00D5171A" w:rsidRPr="00130951" w:rsidRDefault="00D5171A" w:rsidP="00D5171A">
            <w:pPr>
              <w:pStyle w:val="ListParagraph"/>
              <w:numPr>
                <w:ilvl w:val="0"/>
                <w:numId w:val="6"/>
              </w:numPr>
              <w:rPr>
                <w:color w:val="538135" w:themeColor="accent6" w:themeShade="BF"/>
                <w:sz w:val="24"/>
                <w:szCs w:val="24"/>
              </w:rPr>
            </w:pPr>
            <w:r w:rsidRPr="00130951">
              <w:rPr>
                <w:color w:val="538135" w:themeColor="accent6" w:themeShade="BF"/>
                <w:sz w:val="24"/>
                <w:szCs w:val="24"/>
              </w:rPr>
              <w:t>Foster your child’s self-esteem - Self-esteem is how they feel about themselves, both inside and out. Children with good self-esteem generally have a positive outlook, accept themselves and feel confident. Fostering self-esteem includes showing love and acceptance, asking questions about their activities/interests and helping them set realistic goals.</w:t>
            </w:r>
          </w:p>
          <w:p w14:paraId="3AE75F0C" w14:textId="77777777" w:rsidR="00D5171A" w:rsidRPr="00130951" w:rsidRDefault="00D5171A" w:rsidP="00D5171A">
            <w:pPr>
              <w:pStyle w:val="ListParagraph"/>
              <w:numPr>
                <w:ilvl w:val="0"/>
                <w:numId w:val="6"/>
              </w:numPr>
              <w:rPr>
                <w:color w:val="538135" w:themeColor="accent6" w:themeShade="BF"/>
                <w:sz w:val="24"/>
                <w:szCs w:val="24"/>
              </w:rPr>
            </w:pPr>
            <w:r w:rsidRPr="00130951">
              <w:rPr>
                <w:color w:val="538135" w:themeColor="accent6" w:themeShade="BF"/>
                <w:sz w:val="24"/>
                <w:szCs w:val="24"/>
              </w:rPr>
              <w:t>Actively listen to your child – That is really listening to what they are saying and how they are feeling. Often the way children feel may seem unrealistic disproportionate to adults but remember, children do not have the wisdom of experience and they may need help and direction to make sense of situations and feelings. Try to answer your child’s questions and reassure them in an age-appropriate manner. Whilst you may not be able to answer all their questions, talking things through can help them feel calmer.</w:t>
            </w:r>
          </w:p>
          <w:p w14:paraId="4BABEC38" w14:textId="77777777" w:rsidR="00F22452" w:rsidRDefault="00F22452" w:rsidP="00F22452">
            <w:pPr>
              <w:jc w:val="center"/>
            </w:pPr>
          </w:p>
        </w:tc>
      </w:tr>
    </w:tbl>
    <w:p w14:paraId="70ECFC5B" w14:textId="5F2B4851" w:rsidR="00B62248" w:rsidRDefault="00EF2779" w:rsidP="0027214A">
      <w:r>
        <w:t xml:space="preserve"> </w:t>
      </w:r>
      <w:r w:rsidR="00F22452">
        <w:t xml:space="preserve"> </w:t>
      </w:r>
    </w:p>
    <w:tbl>
      <w:tblPr>
        <w:tblStyle w:val="TableGrid"/>
        <w:tblW w:w="10578" w:type="dxa"/>
        <w:tblLook w:val="04A0" w:firstRow="1" w:lastRow="0" w:firstColumn="1" w:lastColumn="0" w:noHBand="0" w:noVBand="1"/>
      </w:tblPr>
      <w:tblGrid>
        <w:gridCol w:w="5289"/>
        <w:gridCol w:w="5289"/>
      </w:tblGrid>
      <w:tr w:rsidR="00525516" w14:paraId="784702DA" w14:textId="77777777" w:rsidTr="009C0F4B">
        <w:trPr>
          <w:trHeight w:val="4094"/>
        </w:trPr>
        <w:tc>
          <w:tcPr>
            <w:tcW w:w="5289" w:type="dxa"/>
          </w:tcPr>
          <w:p w14:paraId="21784E88" w14:textId="75F0EB67" w:rsidR="004E6990" w:rsidRDefault="004E6990" w:rsidP="004E6990">
            <w:pPr>
              <w:jc w:val="center"/>
              <w:rPr>
                <w:b/>
                <w:color w:val="538135" w:themeColor="accent6" w:themeShade="BF"/>
                <w:sz w:val="20"/>
                <w:szCs w:val="20"/>
              </w:rPr>
            </w:pPr>
            <w:r w:rsidRPr="004E6990">
              <w:rPr>
                <w:b/>
                <w:color w:val="538135" w:themeColor="accent6" w:themeShade="BF"/>
                <w:sz w:val="20"/>
                <w:szCs w:val="20"/>
              </w:rPr>
              <w:lastRenderedPageBreak/>
              <w:t>Just a thought;</w:t>
            </w:r>
          </w:p>
          <w:p w14:paraId="3683CB66" w14:textId="77777777" w:rsidR="005769C6" w:rsidRPr="004E6990" w:rsidRDefault="005769C6" w:rsidP="004E6990">
            <w:pPr>
              <w:jc w:val="center"/>
              <w:rPr>
                <w:b/>
                <w:color w:val="538135" w:themeColor="accent6" w:themeShade="BF"/>
                <w:sz w:val="20"/>
                <w:szCs w:val="20"/>
              </w:rPr>
            </w:pPr>
          </w:p>
          <w:p w14:paraId="558E5E0A" w14:textId="3C4CEB30" w:rsidR="004E6990" w:rsidRDefault="00525516" w:rsidP="00525516">
            <w:pPr>
              <w:jc w:val="center"/>
              <w:rPr>
                <w:rFonts w:ascii="Bradley Hand ITC" w:hAnsi="Bradley Hand ITC"/>
                <w:b/>
                <w:color w:val="538135" w:themeColor="accent6" w:themeShade="BF"/>
                <w:sz w:val="28"/>
                <w:szCs w:val="28"/>
              </w:rPr>
            </w:pPr>
            <w:r w:rsidRPr="008E3DF7">
              <w:rPr>
                <w:rFonts w:ascii="Bradley Hand ITC" w:hAnsi="Bradley Hand ITC"/>
                <w:b/>
                <w:color w:val="538135" w:themeColor="accent6" w:themeShade="BF"/>
                <w:sz w:val="28"/>
                <w:szCs w:val="28"/>
              </w:rPr>
              <w:t>Reassuring your friend that their feelings are valid, and that they are not alone, can be the most impactful way to support them if they are struggling.</w:t>
            </w:r>
          </w:p>
          <w:p w14:paraId="6DE77118" w14:textId="77777777" w:rsidR="004E66C3" w:rsidRPr="008E3DF7" w:rsidRDefault="004E66C3" w:rsidP="00525516">
            <w:pPr>
              <w:jc w:val="center"/>
              <w:rPr>
                <w:rFonts w:ascii="Bradley Hand ITC" w:hAnsi="Bradley Hand ITC"/>
                <w:b/>
                <w:color w:val="538135" w:themeColor="accent6" w:themeShade="BF"/>
                <w:sz w:val="28"/>
                <w:szCs w:val="28"/>
              </w:rPr>
            </w:pPr>
          </w:p>
          <w:p w14:paraId="324636DB" w14:textId="663CE5A9" w:rsidR="00525516" w:rsidRDefault="00525516" w:rsidP="00525516">
            <w:pPr>
              <w:jc w:val="center"/>
              <w:rPr>
                <w:rFonts w:ascii="Algerian" w:hAnsi="Algerian"/>
                <w:sz w:val="40"/>
                <w:szCs w:val="40"/>
              </w:rPr>
            </w:pPr>
            <w:r>
              <w:rPr>
                <w:rFonts w:ascii="Algerian" w:hAnsi="Algerian"/>
                <w:noProof/>
                <w:sz w:val="40"/>
                <w:szCs w:val="40"/>
                <w:lang w:eastAsia="en-GB"/>
              </w:rPr>
              <w:drawing>
                <wp:inline distT="0" distB="0" distL="0" distR="0" wp14:anchorId="23177FF1" wp14:editId="3EB7A480">
                  <wp:extent cx="874147" cy="874147"/>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lkin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5993" cy="925993"/>
                          </a:xfrm>
                          <a:prstGeom prst="rect">
                            <a:avLst/>
                          </a:prstGeom>
                        </pic:spPr>
                      </pic:pic>
                    </a:graphicData>
                  </a:graphic>
                </wp:inline>
              </w:drawing>
            </w:r>
          </w:p>
          <w:p w14:paraId="1E4F656C" w14:textId="5867EB1D" w:rsidR="00525516" w:rsidRPr="00525516" w:rsidRDefault="00525516" w:rsidP="00525516">
            <w:pPr>
              <w:jc w:val="center"/>
              <w:rPr>
                <w:rFonts w:ascii="Algerian" w:hAnsi="Algerian"/>
                <w:sz w:val="40"/>
                <w:szCs w:val="40"/>
              </w:rPr>
            </w:pPr>
          </w:p>
        </w:tc>
        <w:tc>
          <w:tcPr>
            <w:tcW w:w="5289" w:type="dxa"/>
          </w:tcPr>
          <w:p w14:paraId="66F2A145" w14:textId="00F93964" w:rsidR="004E6990" w:rsidRPr="004E6990" w:rsidRDefault="004E6990" w:rsidP="008B5932">
            <w:pPr>
              <w:jc w:val="center"/>
              <w:rPr>
                <w:b/>
                <w:color w:val="833C0B" w:themeColor="accent2" w:themeShade="80"/>
              </w:rPr>
            </w:pPr>
            <w:r w:rsidRPr="004E6990">
              <w:rPr>
                <w:b/>
                <w:color w:val="833C0B" w:themeColor="accent2" w:themeShade="80"/>
              </w:rPr>
              <w:t>The simple things;</w:t>
            </w:r>
          </w:p>
          <w:p w14:paraId="47C9E8C0" w14:textId="76C31ABE" w:rsidR="005769C6" w:rsidRPr="009C669B" w:rsidRDefault="008E3DF7" w:rsidP="009C669B">
            <w:pPr>
              <w:jc w:val="center"/>
              <w:rPr>
                <w:rFonts w:ascii="Bradley Hand ITC" w:hAnsi="Bradley Hand ITC" w:cstheme="minorHAnsi"/>
                <w:b/>
                <w:color w:val="FF0066"/>
                <w:sz w:val="32"/>
                <w:szCs w:val="32"/>
              </w:rPr>
            </w:pPr>
            <w:r w:rsidRPr="008E3DF7">
              <w:rPr>
                <w:rFonts w:ascii="Bradley Hand ITC" w:hAnsi="Bradley Hand ITC" w:cstheme="minorHAnsi"/>
                <w:b/>
                <w:color w:val="FF0066"/>
                <w:sz w:val="32"/>
                <w:szCs w:val="32"/>
              </w:rPr>
              <w:t xml:space="preserve">When you notice your </w:t>
            </w:r>
            <w:r w:rsidRPr="008E3DF7">
              <w:rPr>
                <w:rFonts w:ascii="Times New Roman" w:hAnsi="Times New Roman" w:cs="Times New Roman"/>
                <w:b/>
                <w:color w:val="FF0066"/>
                <w:sz w:val="32"/>
                <w:szCs w:val="32"/>
              </w:rPr>
              <w:t>mental</w:t>
            </w:r>
            <w:r w:rsidRPr="008E3DF7">
              <w:rPr>
                <w:rFonts w:ascii="Bradley Hand ITC" w:hAnsi="Bradley Hand ITC" w:cstheme="minorHAnsi"/>
                <w:b/>
                <w:color w:val="FF0066"/>
                <w:sz w:val="32"/>
                <w:szCs w:val="32"/>
              </w:rPr>
              <w:t xml:space="preserve"> </w:t>
            </w:r>
            <w:r w:rsidRPr="008E3DF7">
              <w:rPr>
                <w:rFonts w:ascii="Times New Roman" w:hAnsi="Times New Roman" w:cs="Times New Roman"/>
                <w:b/>
                <w:color w:val="FF0066"/>
                <w:sz w:val="32"/>
                <w:szCs w:val="32"/>
              </w:rPr>
              <w:t>health</w:t>
            </w:r>
            <w:r w:rsidRPr="008E3DF7">
              <w:rPr>
                <w:rFonts w:ascii="Bradley Hand ITC" w:hAnsi="Bradley Hand ITC" w:cstheme="minorHAnsi"/>
                <w:b/>
                <w:color w:val="FF0066"/>
                <w:sz w:val="32"/>
                <w:szCs w:val="32"/>
              </w:rPr>
              <w:t xml:space="preserve"> declining, do one small thing that brings you peace. Take a shower, text a loved one, step outside. One little step is all you need to remind yourself that this is not permanent.</w:t>
            </w:r>
          </w:p>
          <w:p w14:paraId="3A740239" w14:textId="03D4035A" w:rsidR="00B63B4B" w:rsidRDefault="009C669B" w:rsidP="008B5932">
            <w:pPr>
              <w:jc w:val="center"/>
              <w:rPr>
                <w:rFonts w:ascii="Bradley Hand ITC" w:hAnsi="Bradley Hand ITC"/>
                <w:sz w:val="40"/>
                <w:szCs w:val="40"/>
              </w:rPr>
            </w:pPr>
            <w:r>
              <w:rPr>
                <w:rFonts w:ascii="Bradley Hand ITC" w:hAnsi="Bradley Hand ITC"/>
                <w:noProof/>
                <w:sz w:val="40"/>
                <w:szCs w:val="40"/>
                <w:lang w:eastAsia="en-GB"/>
              </w:rPr>
              <w:drawing>
                <wp:anchor distT="0" distB="0" distL="114300" distR="114300" simplePos="0" relativeHeight="251678720" behindDoc="0" locked="0" layoutInCell="1" allowOverlap="1" wp14:anchorId="1E6B7F2C" wp14:editId="484042C2">
                  <wp:simplePos x="0" y="0"/>
                  <wp:positionH relativeFrom="column">
                    <wp:posOffset>783590</wp:posOffset>
                  </wp:positionH>
                  <wp:positionV relativeFrom="page">
                    <wp:posOffset>1708150</wp:posOffset>
                  </wp:positionV>
                  <wp:extent cx="1653540" cy="1348740"/>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y-Is-Mental-Health-Month.jpg"/>
                          <pic:cNvPicPr/>
                        </pic:nvPicPr>
                        <pic:blipFill rotWithShape="1">
                          <a:blip r:embed="rId17" cstate="print">
                            <a:extLst>
                              <a:ext uri="{28A0092B-C50C-407E-A947-70E740481C1C}">
                                <a14:useLocalDpi xmlns:a14="http://schemas.microsoft.com/office/drawing/2010/main" val="0"/>
                              </a:ext>
                            </a:extLst>
                          </a:blip>
                          <a:srcRect l="15984" t="2" r="16007" b="-6040"/>
                          <a:stretch/>
                        </pic:blipFill>
                        <pic:spPr bwMode="auto">
                          <a:xfrm>
                            <a:off x="0" y="0"/>
                            <a:ext cx="1653540" cy="1348740"/>
                          </a:xfrm>
                          <a:prstGeom prst="rect">
                            <a:avLst/>
                          </a:prstGeom>
                          <a:ln>
                            <a:noFill/>
                          </a:ln>
                          <a:extLst>
                            <a:ext uri="{53640926-AAD7-44D8-BBD7-CCE9431645EC}">
                              <a14:shadowObscured xmlns:a14="http://schemas.microsoft.com/office/drawing/2010/main"/>
                            </a:ext>
                          </a:extLst>
                        </pic:spPr>
                      </pic:pic>
                    </a:graphicData>
                  </a:graphic>
                </wp:anchor>
              </w:drawing>
            </w:r>
          </w:p>
          <w:p w14:paraId="7BEAC2FB" w14:textId="1C1A5D24" w:rsidR="009C669B" w:rsidRPr="00B63B4B" w:rsidRDefault="009C669B" w:rsidP="008B5932">
            <w:pPr>
              <w:jc w:val="center"/>
              <w:rPr>
                <w:rFonts w:ascii="Bradley Hand ITC" w:hAnsi="Bradley Hand ITC"/>
                <w:sz w:val="40"/>
                <w:szCs w:val="40"/>
              </w:rPr>
            </w:pPr>
          </w:p>
        </w:tc>
      </w:tr>
    </w:tbl>
    <w:p w14:paraId="18995059" w14:textId="0F0632B1" w:rsidR="009C0F4B" w:rsidRPr="00130951" w:rsidRDefault="009C0F4B" w:rsidP="009C0F4B">
      <w:pPr>
        <w:jc w:val="center"/>
        <w:rPr>
          <w:noProof/>
          <w:sz w:val="44"/>
          <w:szCs w:val="44"/>
          <w:lang w:eastAsia="en-GB"/>
        </w:rPr>
      </w:pPr>
    </w:p>
    <w:p w14:paraId="7BD36C3D" w14:textId="2C15E802" w:rsidR="000B6188" w:rsidRPr="00130951" w:rsidRDefault="00F340C7" w:rsidP="009C0F4B">
      <w:pPr>
        <w:jc w:val="center"/>
        <w:rPr>
          <w:b/>
          <w:noProof/>
          <w:color w:val="C45911" w:themeColor="accent2" w:themeShade="BF"/>
          <w:sz w:val="44"/>
          <w:szCs w:val="44"/>
          <w:u w:val="single"/>
          <w:lang w:eastAsia="en-GB"/>
        </w:rPr>
      </w:pPr>
      <w:r w:rsidRPr="00130951">
        <w:rPr>
          <w:b/>
          <w:noProof/>
          <w:color w:val="C45911" w:themeColor="accent2" w:themeShade="BF"/>
          <w:sz w:val="44"/>
          <w:szCs w:val="44"/>
          <w:u w:val="single"/>
          <w:lang w:eastAsia="en-GB"/>
        </w:rPr>
        <w:t>Brain Fog</w:t>
      </w:r>
    </w:p>
    <w:p w14:paraId="5F725AB5" w14:textId="34850E14" w:rsidR="00F340C7" w:rsidRPr="003D2AD3" w:rsidRDefault="00F340C7" w:rsidP="009C0F4B">
      <w:pPr>
        <w:jc w:val="center"/>
        <w:rPr>
          <w:noProof/>
          <w:color w:val="2F5496" w:themeColor="accent5" w:themeShade="BF"/>
          <w:sz w:val="28"/>
          <w:szCs w:val="28"/>
          <w:lang w:eastAsia="en-GB"/>
        </w:rPr>
      </w:pPr>
      <w:r w:rsidRPr="003D2AD3">
        <w:rPr>
          <w:noProof/>
          <w:color w:val="2F5496" w:themeColor="accent5" w:themeShade="BF"/>
          <w:sz w:val="28"/>
          <w:szCs w:val="28"/>
          <w:lang w:eastAsia="en-GB"/>
        </w:rPr>
        <w:t>We ca</w:t>
      </w:r>
      <w:r w:rsidR="00BD53F4">
        <w:rPr>
          <w:noProof/>
          <w:color w:val="2F5496" w:themeColor="accent5" w:themeShade="BF"/>
          <w:sz w:val="28"/>
          <w:szCs w:val="28"/>
          <w:lang w:eastAsia="en-GB"/>
        </w:rPr>
        <w:t>n all get brain fog at some point</w:t>
      </w:r>
      <w:r w:rsidRPr="003D2AD3">
        <w:rPr>
          <w:noProof/>
          <w:color w:val="2F5496" w:themeColor="accent5" w:themeShade="BF"/>
          <w:sz w:val="28"/>
          <w:szCs w:val="28"/>
          <w:lang w:eastAsia="en-GB"/>
        </w:rPr>
        <w:t xml:space="preserve">, even our children. </w:t>
      </w:r>
    </w:p>
    <w:p w14:paraId="53EFB690" w14:textId="6F79E583" w:rsidR="00F340C7" w:rsidRPr="003D2AD3" w:rsidRDefault="00F340C7" w:rsidP="009C0F4B">
      <w:pPr>
        <w:jc w:val="center"/>
        <w:rPr>
          <w:noProof/>
          <w:color w:val="2F5496" w:themeColor="accent5" w:themeShade="BF"/>
          <w:sz w:val="28"/>
          <w:szCs w:val="28"/>
          <w:lang w:eastAsia="en-GB"/>
        </w:rPr>
      </w:pPr>
      <w:r w:rsidRPr="003D2AD3">
        <w:rPr>
          <w:noProof/>
          <w:color w:val="2F5496" w:themeColor="accent5" w:themeShade="BF"/>
          <w:sz w:val="28"/>
          <w:szCs w:val="28"/>
          <w:lang w:eastAsia="en-GB"/>
        </w:rPr>
        <w:t>It feels impossible to learn or retain new information</w:t>
      </w:r>
      <w:r w:rsidR="00BD53F4">
        <w:rPr>
          <w:noProof/>
          <w:color w:val="2F5496" w:themeColor="accent5" w:themeShade="BF"/>
          <w:sz w:val="28"/>
          <w:szCs w:val="28"/>
          <w:lang w:eastAsia="en-GB"/>
        </w:rPr>
        <w:t>.</w:t>
      </w:r>
    </w:p>
    <w:p w14:paraId="5D58A806" w14:textId="3266C109" w:rsidR="00F340C7" w:rsidRPr="003D2AD3" w:rsidRDefault="00F340C7" w:rsidP="009C0F4B">
      <w:pPr>
        <w:jc w:val="center"/>
        <w:rPr>
          <w:noProof/>
          <w:color w:val="2F5496" w:themeColor="accent5" w:themeShade="BF"/>
          <w:sz w:val="28"/>
          <w:szCs w:val="28"/>
          <w:lang w:eastAsia="en-GB"/>
        </w:rPr>
      </w:pPr>
      <w:r w:rsidRPr="003D2AD3">
        <w:rPr>
          <w:noProof/>
          <w:color w:val="2F5496" w:themeColor="accent5" w:themeShade="BF"/>
          <w:sz w:val="28"/>
          <w:szCs w:val="28"/>
          <w:lang w:eastAsia="en-GB"/>
        </w:rPr>
        <w:t>We can have loss of communication skills and sentences are hard to form</w:t>
      </w:r>
      <w:r w:rsidR="00BD53F4">
        <w:rPr>
          <w:noProof/>
          <w:color w:val="2F5496" w:themeColor="accent5" w:themeShade="BF"/>
          <w:sz w:val="28"/>
          <w:szCs w:val="28"/>
          <w:lang w:eastAsia="en-GB"/>
        </w:rPr>
        <w:t>.</w:t>
      </w:r>
    </w:p>
    <w:p w14:paraId="01859F70" w14:textId="2B084638" w:rsidR="00F340C7" w:rsidRPr="003D2AD3" w:rsidRDefault="00F340C7" w:rsidP="009C0F4B">
      <w:pPr>
        <w:jc w:val="center"/>
        <w:rPr>
          <w:noProof/>
          <w:color w:val="2F5496" w:themeColor="accent5" w:themeShade="BF"/>
          <w:sz w:val="28"/>
          <w:szCs w:val="28"/>
          <w:lang w:eastAsia="en-GB"/>
        </w:rPr>
      </w:pPr>
      <w:r w:rsidRPr="003D2AD3">
        <w:rPr>
          <w:noProof/>
          <w:color w:val="2F5496" w:themeColor="accent5" w:themeShade="BF"/>
          <w:sz w:val="28"/>
          <w:szCs w:val="28"/>
          <w:lang w:eastAsia="en-GB"/>
        </w:rPr>
        <w:t>We can’t think straight or concentrate on anything</w:t>
      </w:r>
      <w:r w:rsidR="00BD53F4">
        <w:rPr>
          <w:noProof/>
          <w:color w:val="2F5496" w:themeColor="accent5" w:themeShade="BF"/>
          <w:sz w:val="28"/>
          <w:szCs w:val="28"/>
          <w:lang w:eastAsia="en-GB"/>
        </w:rPr>
        <w:t>.</w:t>
      </w:r>
    </w:p>
    <w:p w14:paraId="5EBEA96D" w14:textId="1213FE3F" w:rsidR="00F340C7" w:rsidRPr="003D2AD3" w:rsidRDefault="00F340C7" w:rsidP="009C0F4B">
      <w:pPr>
        <w:jc w:val="center"/>
        <w:rPr>
          <w:noProof/>
          <w:color w:val="2F5496" w:themeColor="accent5" w:themeShade="BF"/>
          <w:sz w:val="28"/>
          <w:szCs w:val="28"/>
          <w:lang w:eastAsia="en-GB"/>
        </w:rPr>
      </w:pPr>
      <w:r w:rsidRPr="003D2AD3">
        <w:rPr>
          <w:noProof/>
          <w:color w:val="2F5496" w:themeColor="accent5" w:themeShade="BF"/>
          <w:sz w:val="28"/>
          <w:szCs w:val="28"/>
          <w:lang w:eastAsia="en-GB"/>
        </w:rPr>
        <w:t>Our reaction time is slowed down. We can’t finish tasks as fast as we normally can.</w:t>
      </w:r>
    </w:p>
    <w:p w14:paraId="240D7C59" w14:textId="1BDED6CC" w:rsidR="00F340C7" w:rsidRPr="003D2AD3" w:rsidRDefault="00BD53F4" w:rsidP="009C0F4B">
      <w:pPr>
        <w:jc w:val="center"/>
        <w:rPr>
          <w:noProof/>
          <w:color w:val="2F5496" w:themeColor="accent5" w:themeShade="BF"/>
          <w:sz w:val="28"/>
          <w:szCs w:val="28"/>
          <w:lang w:eastAsia="en-GB"/>
        </w:rPr>
      </w:pPr>
      <w:r>
        <w:rPr>
          <w:noProof/>
          <w:color w:val="2F5496" w:themeColor="accent5" w:themeShade="BF"/>
          <w:sz w:val="28"/>
          <w:szCs w:val="28"/>
          <w:lang w:eastAsia="en-GB"/>
        </w:rPr>
        <w:t>We s</w:t>
      </w:r>
      <w:r w:rsidR="00F340C7" w:rsidRPr="003D2AD3">
        <w:rPr>
          <w:noProof/>
          <w:color w:val="2F5496" w:themeColor="accent5" w:themeShade="BF"/>
          <w:sz w:val="28"/>
          <w:szCs w:val="28"/>
          <w:lang w:eastAsia="en-GB"/>
        </w:rPr>
        <w:t>truggle to remember anything (appointments, names, faces, past memories, knowledge)</w:t>
      </w:r>
    </w:p>
    <w:p w14:paraId="1E1BBD52" w14:textId="03AE2FAF" w:rsidR="00F340C7" w:rsidRPr="003D2AD3" w:rsidRDefault="00F340C7" w:rsidP="009C0F4B">
      <w:pPr>
        <w:jc w:val="center"/>
        <w:rPr>
          <w:noProof/>
          <w:color w:val="2F5496" w:themeColor="accent5" w:themeShade="BF"/>
          <w:sz w:val="28"/>
          <w:szCs w:val="28"/>
          <w:lang w:eastAsia="en-GB"/>
        </w:rPr>
      </w:pPr>
      <w:r w:rsidRPr="003D2AD3">
        <w:rPr>
          <w:noProof/>
          <w:color w:val="2F5496" w:themeColor="accent5" w:themeShade="BF"/>
          <w:sz w:val="28"/>
          <w:szCs w:val="28"/>
          <w:lang w:eastAsia="en-GB"/>
        </w:rPr>
        <w:t>These symptoms do not last forever.</w:t>
      </w:r>
    </w:p>
    <w:p w14:paraId="4C680F56" w14:textId="1013295E" w:rsidR="00F340C7" w:rsidRPr="003D2AD3" w:rsidRDefault="00F340C7" w:rsidP="009C0F4B">
      <w:pPr>
        <w:jc w:val="center"/>
        <w:rPr>
          <w:b/>
          <w:noProof/>
          <w:color w:val="1F3864" w:themeColor="accent5" w:themeShade="80"/>
          <w:sz w:val="36"/>
          <w:szCs w:val="36"/>
          <w:lang w:eastAsia="en-GB"/>
        </w:rPr>
      </w:pPr>
      <w:r w:rsidRPr="003D2AD3">
        <w:rPr>
          <w:b/>
          <w:noProof/>
          <w:color w:val="1F3864" w:themeColor="accent5" w:themeShade="80"/>
          <w:sz w:val="36"/>
          <w:szCs w:val="36"/>
          <w:lang w:eastAsia="en-GB"/>
        </w:rPr>
        <w:t>Tips to help combat brain fog</w:t>
      </w:r>
    </w:p>
    <w:p w14:paraId="4A26AAF4" w14:textId="31D2AAE5" w:rsidR="00F340C7" w:rsidRPr="003D2AD3" w:rsidRDefault="00F340C7" w:rsidP="003D2AD3">
      <w:pPr>
        <w:pStyle w:val="ListParagraph"/>
        <w:numPr>
          <w:ilvl w:val="0"/>
          <w:numId w:val="7"/>
        </w:numPr>
        <w:rPr>
          <w:noProof/>
          <w:color w:val="538135" w:themeColor="accent6" w:themeShade="BF"/>
          <w:sz w:val="28"/>
          <w:szCs w:val="28"/>
          <w:lang w:eastAsia="en-GB"/>
        </w:rPr>
      </w:pPr>
      <w:r w:rsidRPr="003D2AD3">
        <w:rPr>
          <w:noProof/>
          <w:color w:val="538135" w:themeColor="accent6" w:themeShade="BF"/>
          <w:sz w:val="28"/>
          <w:szCs w:val="28"/>
          <w:lang w:eastAsia="en-GB"/>
        </w:rPr>
        <w:t>Limit screen time (tv,phone, computer)</w:t>
      </w:r>
    </w:p>
    <w:p w14:paraId="79F2E78F" w14:textId="6DCE0E1B" w:rsidR="00F340C7" w:rsidRPr="003D2AD3" w:rsidRDefault="00F340C7" w:rsidP="003D2AD3">
      <w:pPr>
        <w:pStyle w:val="ListParagraph"/>
        <w:numPr>
          <w:ilvl w:val="0"/>
          <w:numId w:val="7"/>
        </w:numPr>
        <w:rPr>
          <w:noProof/>
          <w:color w:val="538135" w:themeColor="accent6" w:themeShade="BF"/>
          <w:sz w:val="28"/>
          <w:szCs w:val="28"/>
          <w:lang w:eastAsia="en-GB"/>
        </w:rPr>
      </w:pPr>
      <w:r w:rsidRPr="003D2AD3">
        <w:rPr>
          <w:noProof/>
          <w:color w:val="538135" w:themeColor="accent6" w:themeShade="BF"/>
          <w:sz w:val="28"/>
          <w:szCs w:val="28"/>
          <w:lang w:eastAsia="en-GB"/>
        </w:rPr>
        <w:t>Regular exercise (30-60 minutes a day)</w:t>
      </w:r>
    </w:p>
    <w:p w14:paraId="15000371" w14:textId="2018C73F" w:rsidR="00F340C7" w:rsidRPr="003D2AD3" w:rsidRDefault="00F340C7" w:rsidP="003D2AD3">
      <w:pPr>
        <w:pStyle w:val="ListParagraph"/>
        <w:numPr>
          <w:ilvl w:val="0"/>
          <w:numId w:val="7"/>
        </w:numPr>
        <w:rPr>
          <w:noProof/>
          <w:color w:val="538135" w:themeColor="accent6" w:themeShade="BF"/>
          <w:sz w:val="28"/>
          <w:szCs w:val="28"/>
          <w:lang w:eastAsia="en-GB"/>
        </w:rPr>
      </w:pPr>
      <w:r w:rsidRPr="003D2AD3">
        <w:rPr>
          <w:noProof/>
          <w:color w:val="538135" w:themeColor="accent6" w:themeShade="BF"/>
          <w:sz w:val="28"/>
          <w:szCs w:val="28"/>
          <w:lang w:eastAsia="en-GB"/>
        </w:rPr>
        <w:t>Get enough sleep (7-8 hours per night)</w:t>
      </w:r>
    </w:p>
    <w:p w14:paraId="71A06DC9" w14:textId="3EEBAB79" w:rsidR="00F340C7" w:rsidRPr="003D2AD3" w:rsidRDefault="003D2AD3" w:rsidP="003D2AD3">
      <w:pPr>
        <w:pStyle w:val="ListParagraph"/>
        <w:numPr>
          <w:ilvl w:val="0"/>
          <w:numId w:val="7"/>
        </w:numPr>
        <w:rPr>
          <w:noProof/>
          <w:color w:val="538135" w:themeColor="accent6" w:themeShade="BF"/>
          <w:sz w:val="28"/>
          <w:szCs w:val="28"/>
          <w:lang w:eastAsia="en-GB"/>
        </w:rPr>
      </w:pPr>
      <w:r>
        <w:rPr>
          <w:noProof/>
          <w:lang w:eastAsia="en-GB"/>
        </w:rPr>
        <w:drawing>
          <wp:anchor distT="0" distB="0" distL="114300" distR="114300" simplePos="0" relativeHeight="251681792" behindDoc="1" locked="0" layoutInCell="1" allowOverlap="1" wp14:anchorId="221107F4" wp14:editId="0B327724">
            <wp:simplePos x="0" y="0"/>
            <wp:positionH relativeFrom="column">
              <wp:posOffset>3604260</wp:posOffset>
            </wp:positionH>
            <wp:positionV relativeFrom="paragraph">
              <wp:posOffset>11430</wp:posOffset>
            </wp:positionV>
            <wp:extent cx="2781300" cy="1987347"/>
            <wp:effectExtent l="0" t="0" r="0" b="0"/>
            <wp:wrapTight wrapText="bothSides">
              <wp:wrapPolygon edited="0">
                <wp:start x="0" y="0"/>
                <wp:lineTo x="0" y="21331"/>
                <wp:lineTo x="21452" y="21331"/>
                <wp:lineTo x="2145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ain-fog-causes-symptoms-how-to-cop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81300" cy="1987347"/>
                    </a:xfrm>
                    <a:prstGeom prst="rect">
                      <a:avLst/>
                    </a:prstGeom>
                  </pic:spPr>
                </pic:pic>
              </a:graphicData>
            </a:graphic>
            <wp14:sizeRelH relativeFrom="margin">
              <wp14:pctWidth>0</wp14:pctWidth>
            </wp14:sizeRelH>
            <wp14:sizeRelV relativeFrom="margin">
              <wp14:pctHeight>0</wp14:pctHeight>
            </wp14:sizeRelV>
          </wp:anchor>
        </w:drawing>
      </w:r>
      <w:r w:rsidR="00F340C7" w:rsidRPr="003D2AD3">
        <w:rPr>
          <w:noProof/>
          <w:color w:val="538135" w:themeColor="accent6" w:themeShade="BF"/>
          <w:sz w:val="28"/>
          <w:szCs w:val="28"/>
          <w:lang w:eastAsia="en-GB"/>
        </w:rPr>
        <w:t>Eat heathly foods and drink water</w:t>
      </w:r>
    </w:p>
    <w:p w14:paraId="49039C3E" w14:textId="78931DD0" w:rsidR="00F340C7" w:rsidRPr="003D2AD3" w:rsidRDefault="00F340C7" w:rsidP="003D2AD3">
      <w:pPr>
        <w:pStyle w:val="ListParagraph"/>
        <w:numPr>
          <w:ilvl w:val="0"/>
          <w:numId w:val="7"/>
        </w:numPr>
        <w:rPr>
          <w:noProof/>
          <w:color w:val="538135" w:themeColor="accent6" w:themeShade="BF"/>
          <w:sz w:val="28"/>
          <w:szCs w:val="28"/>
          <w:lang w:eastAsia="en-GB"/>
        </w:rPr>
      </w:pPr>
      <w:r w:rsidRPr="003D2AD3">
        <w:rPr>
          <w:noProof/>
          <w:color w:val="538135" w:themeColor="accent6" w:themeShade="BF"/>
          <w:sz w:val="28"/>
          <w:szCs w:val="28"/>
          <w:lang w:eastAsia="en-GB"/>
        </w:rPr>
        <w:t xml:space="preserve">Avoid alcohol </w:t>
      </w:r>
    </w:p>
    <w:p w14:paraId="1E6EF153" w14:textId="3EEDC63F" w:rsidR="00F340C7" w:rsidRPr="003D2AD3" w:rsidRDefault="00F340C7" w:rsidP="003D2AD3">
      <w:pPr>
        <w:pStyle w:val="ListParagraph"/>
        <w:numPr>
          <w:ilvl w:val="0"/>
          <w:numId w:val="7"/>
        </w:numPr>
        <w:rPr>
          <w:noProof/>
          <w:color w:val="538135" w:themeColor="accent6" w:themeShade="BF"/>
          <w:sz w:val="28"/>
          <w:szCs w:val="28"/>
          <w:lang w:eastAsia="en-GB"/>
        </w:rPr>
      </w:pPr>
      <w:r w:rsidRPr="003D2AD3">
        <w:rPr>
          <w:noProof/>
          <w:color w:val="538135" w:themeColor="accent6" w:themeShade="BF"/>
          <w:sz w:val="28"/>
          <w:szCs w:val="28"/>
          <w:lang w:eastAsia="en-GB"/>
        </w:rPr>
        <w:t>Clear your head (meditation, journaling)</w:t>
      </w:r>
    </w:p>
    <w:p w14:paraId="42DB2279" w14:textId="44E5E2AC" w:rsidR="00F340C7" w:rsidRPr="003D2AD3" w:rsidRDefault="00F340C7" w:rsidP="003D2AD3">
      <w:pPr>
        <w:pStyle w:val="ListParagraph"/>
        <w:numPr>
          <w:ilvl w:val="0"/>
          <w:numId w:val="7"/>
        </w:numPr>
        <w:rPr>
          <w:noProof/>
          <w:color w:val="538135" w:themeColor="accent6" w:themeShade="BF"/>
          <w:sz w:val="28"/>
          <w:szCs w:val="28"/>
          <w:lang w:eastAsia="en-GB"/>
        </w:rPr>
      </w:pPr>
      <w:r w:rsidRPr="003D2AD3">
        <w:rPr>
          <w:noProof/>
          <w:color w:val="538135" w:themeColor="accent6" w:themeShade="BF"/>
          <w:sz w:val="28"/>
          <w:szCs w:val="28"/>
          <w:lang w:eastAsia="en-GB"/>
        </w:rPr>
        <w:t>Exercise your brain (reading, puzzles etc)</w:t>
      </w:r>
    </w:p>
    <w:p w14:paraId="4235BD52" w14:textId="0C501EF5" w:rsidR="00F340C7" w:rsidRPr="003D2AD3" w:rsidRDefault="00F340C7" w:rsidP="003D2AD3">
      <w:pPr>
        <w:pStyle w:val="ListParagraph"/>
        <w:numPr>
          <w:ilvl w:val="0"/>
          <w:numId w:val="7"/>
        </w:numPr>
        <w:rPr>
          <w:noProof/>
          <w:color w:val="538135" w:themeColor="accent6" w:themeShade="BF"/>
          <w:sz w:val="28"/>
          <w:szCs w:val="28"/>
          <w:lang w:eastAsia="en-GB"/>
        </w:rPr>
      </w:pPr>
      <w:r w:rsidRPr="003D2AD3">
        <w:rPr>
          <w:noProof/>
          <w:color w:val="538135" w:themeColor="accent6" w:themeShade="BF"/>
          <w:sz w:val="28"/>
          <w:szCs w:val="28"/>
          <w:lang w:eastAsia="en-GB"/>
        </w:rPr>
        <w:t>Avoid multitasking</w:t>
      </w:r>
    </w:p>
    <w:p w14:paraId="78C04E61" w14:textId="14FECCD9" w:rsidR="00F340C7" w:rsidRPr="003D2AD3" w:rsidRDefault="00F340C7" w:rsidP="003D2AD3">
      <w:pPr>
        <w:pStyle w:val="ListParagraph"/>
        <w:numPr>
          <w:ilvl w:val="0"/>
          <w:numId w:val="7"/>
        </w:numPr>
        <w:rPr>
          <w:noProof/>
          <w:color w:val="538135" w:themeColor="accent6" w:themeShade="BF"/>
          <w:sz w:val="28"/>
          <w:szCs w:val="28"/>
          <w:lang w:eastAsia="en-GB"/>
        </w:rPr>
      </w:pPr>
      <w:r w:rsidRPr="003D2AD3">
        <w:rPr>
          <w:noProof/>
          <w:color w:val="538135" w:themeColor="accent6" w:themeShade="BF"/>
          <w:sz w:val="28"/>
          <w:szCs w:val="28"/>
          <w:lang w:eastAsia="en-GB"/>
        </w:rPr>
        <w:t>Get sun and vitamin D</w:t>
      </w:r>
    </w:p>
    <w:p w14:paraId="21058CD8" w14:textId="3C83B215" w:rsidR="000B6188" w:rsidRDefault="000B6188" w:rsidP="009C0F4B">
      <w:pPr>
        <w:jc w:val="center"/>
        <w:rPr>
          <w:noProof/>
          <w:lang w:eastAsia="en-GB"/>
        </w:rPr>
      </w:pPr>
    </w:p>
    <w:p w14:paraId="66D7EE62" w14:textId="2F6CBA37" w:rsidR="00B868ED" w:rsidRDefault="00B868ED" w:rsidP="006270DD">
      <w:pPr>
        <w:jc w:val="center"/>
      </w:pPr>
    </w:p>
    <w:p w14:paraId="78BF5D80" w14:textId="3618CDEA" w:rsidR="00B77901" w:rsidRPr="00B77901" w:rsidRDefault="00B77901" w:rsidP="00ED75E0">
      <w:pPr>
        <w:shd w:val="clear" w:color="auto" w:fill="FFFFFF"/>
        <w:spacing w:after="0" w:line="240" w:lineRule="auto"/>
        <w:jc w:val="center"/>
        <w:rPr>
          <w:rFonts w:asciiTheme="majorHAnsi" w:eastAsia="Times New Roman" w:hAnsiTheme="majorHAnsi" w:cstheme="majorHAnsi"/>
          <w:b/>
          <w:color w:val="7030A0"/>
          <w:sz w:val="36"/>
          <w:szCs w:val="36"/>
          <w:u w:val="single"/>
          <w:lang w:eastAsia="en-GB"/>
        </w:rPr>
      </w:pPr>
    </w:p>
    <w:tbl>
      <w:tblPr>
        <w:tblStyle w:val="TableGrid"/>
        <w:tblpPr w:leftFromText="180" w:rightFromText="180" w:vertAnchor="text" w:horzAnchor="margin" w:tblpY="549"/>
        <w:tblOverlap w:val="never"/>
        <w:tblW w:w="10910" w:type="dxa"/>
        <w:tblLook w:val="04A0" w:firstRow="1" w:lastRow="0" w:firstColumn="1" w:lastColumn="0" w:noHBand="0" w:noVBand="1"/>
      </w:tblPr>
      <w:tblGrid>
        <w:gridCol w:w="10910"/>
      </w:tblGrid>
      <w:tr w:rsidR="00ED75E0" w14:paraId="3903477A" w14:textId="77777777" w:rsidTr="003D2AD3">
        <w:trPr>
          <w:trHeight w:val="12606"/>
        </w:trPr>
        <w:tc>
          <w:tcPr>
            <w:tcW w:w="10910" w:type="dxa"/>
          </w:tcPr>
          <w:p w14:paraId="6CFAF55F" w14:textId="38A19E3E" w:rsidR="00ED75E0" w:rsidRPr="00130951" w:rsidRDefault="00ED75E0" w:rsidP="003D2AD3">
            <w:pPr>
              <w:jc w:val="center"/>
              <w:rPr>
                <w:b/>
                <w:color w:val="BF8F00" w:themeColor="accent4" w:themeShade="BF"/>
                <w:sz w:val="28"/>
                <w:szCs w:val="28"/>
              </w:rPr>
            </w:pPr>
            <w:r w:rsidRPr="00130951">
              <w:rPr>
                <w:b/>
                <w:color w:val="BF8F00" w:themeColor="accent4" w:themeShade="BF"/>
                <w:sz w:val="28"/>
                <w:szCs w:val="28"/>
              </w:rPr>
              <w:t>Give yourself permission</w:t>
            </w:r>
          </w:p>
          <w:p w14:paraId="72A41F71" w14:textId="22676897" w:rsidR="00ED75E0" w:rsidRDefault="00ED75E0" w:rsidP="003D2AD3">
            <w:pPr>
              <w:jc w:val="center"/>
            </w:pPr>
            <w:r>
              <w:t xml:space="preserve">It is very easy, as a parent or carer, to prioritise the needs of your family and others ahead of your own wellbeing. However, taking time for yourself is not selfish. Everybody needs space to unwind and relax, and giving yourself, permission to take some time to recharge your batteries means that you will hopefully have more energy and patience to meet the needs of your family. Start by trying to give yourself 10 minutes each day where you can just sit down, have a cup of tea and take a breather. </w:t>
            </w:r>
          </w:p>
          <w:p w14:paraId="1D571B7A" w14:textId="0251055E" w:rsidR="00ED75E0" w:rsidRPr="00130951" w:rsidRDefault="00ED75E0" w:rsidP="003D2AD3">
            <w:pPr>
              <w:jc w:val="center"/>
              <w:rPr>
                <w:b/>
                <w:color w:val="BF8F00" w:themeColor="accent4" w:themeShade="BF"/>
                <w:sz w:val="28"/>
                <w:szCs w:val="28"/>
              </w:rPr>
            </w:pPr>
            <w:r w:rsidRPr="00130951">
              <w:rPr>
                <w:b/>
                <w:color w:val="BF8F00" w:themeColor="accent4" w:themeShade="BF"/>
                <w:sz w:val="28"/>
                <w:szCs w:val="28"/>
              </w:rPr>
              <w:t>Being kind to yourself</w:t>
            </w:r>
          </w:p>
          <w:p w14:paraId="31C5E0AD" w14:textId="2FD22614" w:rsidR="00ED75E0" w:rsidRDefault="00ED75E0" w:rsidP="003D2AD3">
            <w:pPr>
              <w:jc w:val="center"/>
            </w:pPr>
            <w:r>
              <w:t xml:space="preserve">We all struggle at times, maybe more so over the last year. We can put so much pressure on ourselves to do our best and sometimes feel that maybe our best is not good enough. If this is happening, it can help to have a think about how you ‘talk’ to yourself. We are sometimes so hard on ourselves in our own thoughts than we would be to anyone else we speak to. Imagine that it is a friend who is in your situation right now instead of you. How would you comfort them? How would you encourage them? We need to talk to ourselves more positively. </w:t>
            </w:r>
          </w:p>
          <w:p w14:paraId="0F492005" w14:textId="7050611E" w:rsidR="00ED75E0" w:rsidRPr="00130951" w:rsidRDefault="00ED75E0" w:rsidP="003D2AD3">
            <w:pPr>
              <w:jc w:val="center"/>
              <w:rPr>
                <w:b/>
                <w:color w:val="BF8F00" w:themeColor="accent4" w:themeShade="BF"/>
                <w:sz w:val="28"/>
                <w:szCs w:val="28"/>
              </w:rPr>
            </w:pPr>
            <w:r w:rsidRPr="00130951">
              <w:rPr>
                <w:b/>
                <w:color w:val="BF8F00" w:themeColor="accent4" w:themeShade="BF"/>
                <w:sz w:val="28"/>
                <w:szCs w:val="28"/>
              </w:rPr>
              <w:t>Make a to-do list</w:t>
            </w:r>
          </w:p>
          <w:p w14:paraId="035E2B20" w14:textId="5748D1BF" w:rsidR="00ED75E0" w:rsidRDefault="00ED75E0" w:rsidP="003D2AD3">
            <w:pPr>
              <w:jc w:val="center"/>
              <w:rPr>
                <w:sz w:val="24"/>
                <w:szCs w:val="24"/>
              </w:rPr>
            </w:pPr>
            <w:r>
              <w:rPr>
                <w:sz w:val="24"/>
                <w:szCs w:val="24"/>
              </w:rPr>
              <w:t xml:space="preserve">At times, you might find that your ‘list of things to do’ can build up. This could be general errands, shopping for vital items, or general admin. If these tasks are weighing on your mind, compile a </w:t>
            </w:r>
            <w:r w:rsidRPr="008A5D5F">
              <w:rPr>
                <w:sz w:val="24"/>
                <w:szCs w:val="24"/>
                <w:u w:val="single"/>
              </w:rPr>
              <w:t xml:space="preserve">to-do-list </w:t>
            </w:r>
            <w:r>
              <w:rPr>
                <w:sz w:val="24"/>
                <w:szCs w:val="24"/>
              </w:rPr>
              <w:t>that you can tick off as you go along prioritising those activities, which need to be done that day or week. This includes setting aside quality time with your children and time for yourself. Just seeing everything written down may help make things seem more manageable and identify things, which really aren’t urgent. And remember it is fine and healthy to sometimes have a downday.</w:t>
            </w:r>
          </w:p>
          <w:p w14:paraId="4EA90CCB" w14:textId="77777777" w:rsidR="00ED75E0" w:rsidRPr="00130951" w:rsidRDefault="00ED75E0" w:rsidP="003D2AD3">
            <w:pPr>
              <w:jc w:val="center"/>
              <w:rPr>
                <w:b/>
                <w:color w:val="BF8F00" w:themeColor="accent4" w:themeShade="BF"/>
                <w:sz w:val="28"/>
                <w:szCs w:val="28"/>
              </w:rPr>
            </w:pPr>
            <w:r w:rsidRPr="00130951">
              <w:rPr>
                <w:b/>
                <w:color w:val="BF8F00" w:themeColor="accent4" w:themeShade="BF"/>
                <w:sz w:val="28"/>
                <w:szCs w:val="28"/>
              </w:rPr>
              <w:t>Ask for help</w:t>
            </w:r>
          </w:p>
          <w:p w14:paraId="465C9AFE" w14:textId="6EF7B9F0" w:rsidR="00ED75E0" w:rsidRDefault="00ED75E0" w:rsidP="003D2AD3">
            <w:pPr>
              <w:jc w:val="center"/>
              <w:rPr>
                <w:sz w:val="24"/>
                <w:szCs w:val="24"/>
              </w:rPr>
            </w:pPr>
            <w:r>
              <w:rPr>
                <w:sz w:val="24"/>
                <w:szCs w:val="24"/>
              </w:rPr>
              <w:t>Asking for help from others can sometimes feel as if we’re failing as a parent or carer but parenting can be tough and reaching out for support is nothing to feel ashamed of. Whether it’s minding your child for a short time to allow you to get things done or running a small errand for you, friends and family will often be happy to help and children a dn young people can also benefit from knowing there are other trusted adults in their life that your family can turn to. Depending on the age of the child, you can also ask them to complete age-appropriate tasks to help around the house to relieve you of some of the everyday tasks.</w:t>
            </w:r>
          </w:p>
          <w:p w14:paraId="69B2D48B" w14:textId="65FE870B" w:rsidR="00ED75E0" w:rsidRPr="00130951" w:rsidRDefault="00ED75E0" w:rsidP="003D2AD3">
            <w:pPr>
              <w:jc w:val="center"/>
              <w:rPr>
                <w:b/>
                <w:color w:val="BF8F00" w:themeColor="accent4" w:themeShade="BF"/>
                <w:sz w:val="28"/>
                <w:szCs w:val="28"/>
              </w:rPr>
            </w:pPr>
            <w:r w:rsidRPr="00130951">
              <w:rPr>
                <w:b/>
                <w:color w:val="BF8F00" w:themeColor="accent4" w:themeShade="BF"/>
                <w:sz w:val="28"/>
                <w:szCs w:val="28"/>
              </w:rPr>
              <w:t>Maintaining energy levels</w:t>
            </w:r>
          </w:p>
          <w:p w14:paraId="0C90C346" w14:textId="3736B35D" w:rsidR="00ED75E0" w:rsidRDefault="00ED75E0" w:rsidP="003D2AD3">
            <w:pPr>
              <w:jc w:val="center"/>
              <w:rPr>
                <w:sz w:val="24"/>
                <w:szCs w:val="24"/>
              </w:rPr>
            </w:pPr>
            <w:r>
              <w:rPr>
                <w:sz w:val="24"/>
                <w:szCs w:val="24"/>
              </w:rPr>
              <w:t>Looking after physical health can have a positive impact on your mental and emotional wellbeing. A healthy and balanced diet can help how you feel physically and avoiding certain foods can help if you’re feeling low or anxious. Regular exercise doesn’t need to mean running long distances but may include regular walks, sit-down yoga or visualisation.</w:t>
            </w:r>
          </w:p>
          <w:p w14:paraId="28A001B0" w14:textId="39ABE186" w:rsidR="00ED75E0" w:rsidRPr="00130951" w:rsidRDefault="00ED75E0" w:rsidP="003D2AD3">
            <w:pPr>
              <w:jc w:val="center"/>
              <w:rPr>
                <w:b/>
                <w:color w:val="BF8F00" w:themeColor="accent4" w:themeShade="BF"/>
                <w:sz w:val="28"/>
                <w:szCs w:val="28"/>
              </w:rPr>
            </w:pPr>
            <w:r w:rsidRPr="00130951">
              <w:rPr>
                <w:b/>
                <w:color w:val="BF8F00" w:themeColor="accent4" w:themeShade="BF"/>
                <w:sz w:val="28"/>
                <w:szCs w:val="28"/>
              </w:rPr>
              <w:t>The importance of Sleep</w:t>
            </w:r>
          </w:p>
          <w:p w14:paraId="1D6D8BB1" w14:textId="4AF4A602" w:rsidR="00ED75E0" w:rsidRPr="008A5D5F" w:rsidRDefault="00ED75E0" w:rsidP="003D2AD3">
            <w:pPr>
              <w:jc w:val="center"/>
              <w:rPr>
                <w:sz w:val="24"/>
                <w:szCs w:val="24"/>
              </w:rPr>
            </w:pPr>
            <w:r>
              <w:rPr>
                <w:sz w:val="24"/>
                <w:szCs w:val="24"/>
              </w:rPr>
              <w:t xml:space="preserve">Balanced sleep is really important for good mental </w:t>
            </w:r>
            <w:r w:rsidR="004E66C3">
              <w:rPr>
                <w:sz w:val="24"/>
                <w:szCs w:val="24"/>
              </w:rPr>
              <w:t>health,</w:t>
            </w:r>
            <w:r>
              <w:rPr>
                <w:sz w:val="24"/>
                <w:szCs w:val="24"/>
              </w:rPr>
              <w:t xml:space="preserve"> but it can also be a really useful self-care tool for when you need a break to get away from your thoughts or situation for a bit. Trying to establish good sleep routines for your children can be the first step to giving you time at night to relax and allow you to get a good night sleep for yourself. This may be harder with babies and infants but even with older children you may benefit from allowing yourself a power nap in the daytime whilst they are at school.</w:t>
            </w:r>
          </w:p>
          <w:p w14:paraId="0E94B51C" w14:textId="4763EBE8" w:rsidR="00ED75E0" w:rsidRPr="007141AB" w:rsidRDefault="00ED75E0" w:rsidP="003D2AD3">
            <w:pPr>
              <w:jc w:val="center"/>
              <w:rPr>
                <w:b/>
                <w:sz w:val="28"/>
                <w:szCs w:val="28"/>
              </w:rPr>
            </w:pPr>
          </w:p>
          <w:p w14:paraId="4A2C5BD7" w14:textId="617179E9" w:rsidR="00ED75E0" w:rsidRDefault="00ED75E0" w:rsidP="003D2AD3">
            <w:pPr>
              <w:jc w:val="center"/>
            </w:pPr>
            <w:r>
              <w:rPr>
                <w:noProof/>
                <w:lang w:eastAsia="en-GB"/>
              </w:rPr>
              <w:drawing>
                <wp:inline distT="0" distB="0" distL="0" distR="0" wp14:anchorId="4DD9F58D" wp14:editId="6A3AB5C3">
                  <wp:extent cx="957087" cy="69871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f care 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41431" cy="760285"/>
                          </a:xfrm>
                          <a:prstGeom prst="rect">
                            <a:avLst/>
                          </a:prstGeom>
                        </pic:spPr>
                      </pic:pic>
                    </a:graphicData>
                  </a:graphic>
                </wp:inline>
              </w:drawing>
            </w:r>
          </w:p>
          <w:p w14:paraId="79F4A24C" w14:textId="1A6D93D0" w:rsidR="00ED75E0" w:rsidRDefault="00ED75E0" w:rsidP="003D2AD3">
            <w:pPr>
              <w:jc w:val="center"/>
            </w:pPr>
          </w:p>
        </w:tc>
      </w:tr>
    </w:tbl>
    <w:p w14:paraId="7930A5FF" w14:textId="5EBDA4C9" w:rsidR="00B77901" w:rsidRPr="00F340C7" w:rsidRDefault="00F340C7" w:rsidP="00F340C7">
      <w:pPr>
        <w:jc w:val="center"/>
        <w:rPr>
          <w:b/>
          <w:color w:val="C45911" w:themeColor="accent2" w:themeShade="BF"/>
          <w:sz w:val="36"/>
          <w:szCs w:val="36"/>
          <w:u w:val="single"/>
        </w:rPr>
      </w:pPr>
      <w:r w:rsidRPr="00F340C7">
        <w:rPr>
          <w:b/>
          <w:color w:val="C45911" w:themeColor="accent2" w:themeShade="BF"/>
          <w:sz w:val="36"/>
          <w:szCs w:val="36"/>
          <w:u w:val="single"/>
        </w:rPr>
        <w:t>Importance of Self-Care</w:t>
      </w:r>
    </w:p>
    <w:sectPr w:rsidR="00B77901" w:rsidRPr="00F340C7" w:rsidSect="009A013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99972" w14:textId="77777777" w:rsidR="00085EB5" w:rsidRDefault="00085EB5" w:rsidP="00ED75E0">
      <w:pPr>
        <w:spacing w:after="0" w:line="240" w:lineRule="auto"/>
      </w:pPr>
      <w:r>
        <w:separator/>
      </w:r>
    </w:p>
  </w:endnote>
  <w:endnote w:type="continuationSeparator" w:id="0">
    <w:p w14:paraId="3999C274" w14:textId="77777777" w:rsidR="00085EB5" w:rsidRDefault="00085EB5" w:rsidP="00ED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4D076" w14:textId="77777777" w:rsidR="00085EB5" w:rsidRDefault="00085EB5" w:rsidP="00ED75E0">
      <w:pPr>
        <w:spacing w:after="0" w:line="240" w:lineRule="auto"/>
      </w:pPr>
      <w:r>
        <w:separator/>
      </w:r>
    </w:p>
  </w:footnote>
  <w:footnote w:type="continuationSeparator" w:id="0">
    <w:p w14:paraId="7E42125A" w14:textId="77777777" w:rsidR="00085EB5" w:rsidRDefault="00085EB5" w:rsidP="00ED7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60470"/>
    <w:multiLevelType w:val="hybridMultilevel"/>
    <w:tmpl w:val="94562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16098"/>
    <w:multiLevelType w:val="hybridMultilevel"/>
    <w:tmpl w:val="0F0C9294"/>
    <w:lvl w:ilvl="0" w:tplc="4C5CBD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52207F"/>
    <w:multiLevelType w:val="hybridMultilevel"/>
    <w:tmpl w:val="10640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B76A7C"/>
    <w:multiLevelType w:val="hybridMultilevel"/>
    <w:tmpl w:val="9E300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67959"/>
    <w:multiLevelType w:val="hybridMultilevel"/>
    <w:tmpl w:val="70EA3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E856E5"/>
    <w:multiLevelType w:val="hybridMultilevel"/>
    <w:tmpl w:val="27484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B218D3"/>
    <w:multiLevelType w:val="hybridMultilevel"/>
    <w:tmpl w:val="41DC25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4A"/>
    <w:rsid w:val="00001922"/>
    <w:rsid w:val="00004693"/>
    <w:rsid w:val="00034C57"/>
    <w:rsid w:val="00056A11"/>
    <w:rsid w:val="000627E6"/>
    <w:rsid w:val="00085EB5"/>
    <w:rsid w:val="000920BD"/>
    <w:rsid w:val="000A3627"/>
    <w:rsid w:val="000B6188"/>
    <w:rsid w:val="000D3E67"/>
    <w:rsid w:val="000E3699"/>
    <w:rsid w:val="001073B0"/>
    <w:rsid w:val="001165A7"/>
    <w:rsid w:val="00130951"/>
    <w:rsid w:val="0014196E"/>
    <w:rsid w:val="00143A65"/>
    <w:rsid w:val="00143F2B"/>
    <w:rsid w:val="001820AB"/>
    <w:rsid w:val="001959C7"/>
    <w:rsid w:val="001A35F4"/>
    <w:rsid w:val="002311B2"/>
    <w:rsid w:val="002660E6"/>
    <w:rsid w:val="0027214A"/>
    <w:rsid w:val="00276865"/>
    <w:rsid w:val="00296B67"/>
    <w:rsid w:val="002C4183"/>
    <w:rsid w:val="002D12E2"/>
    <w:rsid w:val="002D795C"/>
    <w:rsid w:val="00324389"/>
    <w:rsid w:val="00392BBC"/>
    <w:rsid w:val="003A678D"/>
    <w:rsid w:val="003B345E"/>
    <w:rsid w:val="003D2AD3"/>
    <w:rsid w:val="004B76BC"/>
    <w:rsid w:val="004E5B34"/>
    <w:rsid w:val="004E66C3"/>
    <w:rsid w:val="004E6990"/>
    <w:rsid w:val="005110B3"/>
    <w:rsid w:val="00525516"/>
    <w:rsid w:val="005407CF"/>
    <w:rsid w:val="005608B9"/>
    <w:rsid w:val="005618DE"/>
    <w:rsid w:val="00571D07"/>
    <w:rsid w:val="005769C6"/>
    <w:rsid w:val="005C38ED"/>
    <w:rsid w:val="00611F91"/>
    <w:rsid w:val="006270DD"/>
    <w:rsid w:val="00645A66"/>
    <w:rsid w:val="00694EAF"/>
    <w:rsid w:val="006A293C"/>
    <w:rsid w:val="006E47A8"/>
    <w:rsid w:val="006F4447"/>
    <w:rsid w:val="007141AB"/>
    <w:rsid w:val="00723532"/>
    <w:rsid w:val="00754FE5"/>
    <w:rsid w:val="00791DDC"/>
    <w:rsid w:val="007925D0"/>
    <w:rsid w:val="007D6381"/>
    <w:rsid w:val="007E71CC"/>
    <w:rsid w:val="00804830"/>
    <w:rsid w:val="008226DF"/>
    <w:rsid w:val="00834218"/>
    <w:rsid w:val="00891D2B"/>
    <w:rsid w:val="008A5D5F"/>
    <w:rsid w:val="008B5932"/>
    <w:rsid w:val="008C4EBC"/>
    <w:rsid w:val="008E3DF7"/>
    <w:rsid w:val="008F1087"/>
    <w:rsid w:val="00907AFB"/>
    <w:rsid w:val="00913050"/>
    <w:rsid w:val="009A0139"/>
    <w:rsid w:val="009B2474"/>
    <w:rsid w:val="009C0F4B"/>
    <w:rsid w:val="009C669B"/>
    <w:rsid w:val="00A06BFA"/>
    <w:rsid w:val="00A43D28"/>
    <w:rsid w:val="00A4523A"/>
    <w:rsid w:val="00AA57CB"/>
    <w:rsid w:val="00AB3025"/>
    <w:rsid w:val="00AB39A9"/>
    <w:rsid w:val="00AD33D1"/>
    <w:rsid w:val="00AE5BB6"/>
    <w:rsid w:val="00B15D4F"/>
    <w:rsid w:val="00B4118F"/>
    <w:rsid w:val="00B57739"/>
    <w:rsid w:val="00B62248"/>
    <w:rsid w:val="00B63B4B"/>
    <w:rsid w:val="00B77901"/>
    <w:rsid w:val="00B82394"/>
    <w:rsid w:val="00B868ED"/>
    <w:rsid w:val="00BA3012"/>
    <w:rsid w:val="00BD53F4"/>
    <w:rsid w:val="00C0482E"/>
    <w:rsid w:val="00C10F0B"/>
    <w:rsid w:val="00C91BEB"/>
    <w:rsid w:val="00CC66CC"/>
    <w:rsid w:val="00CE36B1"/>
    <w:rsid w:val="00D270DE"/>
    <w:rsid w:val="00D5171A"/>
    <w:rsid w:val="00D5369C"/>
    <w:rsid w:val="00D611D8"/>
    <w:rsid w:val="00D72E63"/>
    <w:rsid w:val="00E02B2E"/>
    <w:rsid w:val="00E03987"/>
    <w:rsid w:val="00E7772B"/>
    <w:rsid w:val="00EB0EEC"/>
    <w:rsid w:val="00ED75E0"/>
    <w:rsid w:val="00EE3447"/>
    <w:rsid w:val="00EE5330"/>
    <w:rsid w:val="00EF2779"/>
    <w:rsid w:val="00F00E8F"/>
    <w:rsid w:val="00F05DF4"/>
    <w:rsid w:val="00F16CA2"/>
    <w:rsid w:val="00F22452"/>
    <w:rsid w:val="00F27DFF"/>
    <w:rsid w:val="00F340C7"/>
    <w:rsid w:val="00F43E02"/>
    <w:rsid w:val="00F74B20"/>
    <w:rsid w:val="00FC0759"/>
    <w:rsid w:val="00FD07A6"/>
    <w:rsid w:val="1422F5E9"/>
    <w:rsid w:val="4283D740"/>
    <w:rsid w:val="6C2C9DE6"/>
    <w:rsid w:val="77DDD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B476"/>
  <w15:chartTrackingRefBased/>
  <w15:docId w15:val="{DA6FA885-AD4A-4404-8CFE-B9E1178F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14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5608B9"/>
    <w:rPr>
      <w:color w:val="0563C1" w:themeColor="hyperlink"/>
      <w:u w:val="single"/>
    </w:rPr>
  </w:style>
  <w:style w:type="character" w:styleId="FollowedHyperlink">
    <w:name w:val="FollowedHyperlink"/>
    <w:basedOn w:val="DefaultParagraphFont"/>
    <w:uiPriority w:val="99"/>
    <w:semiHidden/>
    <w:unhideWhenUsed/>
    <w:rsid w:val="005608B9"/>
    <w:rPr>
      <w:color w:val="954F72" w:themeColor="followedHyperlink"/>
      <w:u w:val="single"/>
    </w:rPr>
  </w:style>
  <w:style w:type="table" w:styleId="TableGrid">
    <w:name w:val="Table Grid"/>
    <w:basedOn w:val="TableNormal"/>
    <w:uiPriority w:val="39"/>
    <w:rsid w:val="0010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FE5"/>
    <w:pPr>
      <w:ind w:left="720"/>
      <w:contextualSpacing/>
    </w:pPr>
  </w:style>
  <w:style w:type="paragraph" w:styleId="Header">
    <w:name w:val="header"/>
    <w:basedOn w:val="Normal"/>
    <w:link w:val="HeaderChar"/>
    <w:uiPriority w:val="99"/>
    <w:unhideWhenUsed/>
    <w:rsid w:val="00ED7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5E0"/>
  </w:style>
  <w:style w:type="paragraph" w:styleId="Footer">
    <w:name w:val="footer"/>
    <w:basedOn w:val="Normal"/>
    <w:link w:val="FooterChar"/>
    <w:uiPriority w:val="99"/>
    <w:unhideWhenUsed/>
    <w:rsid w:val="00ED7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5E0"/>
  </w:style>
  <w:style w:type="paragraph" w:styleId="BalloonText">
    <w:name w:val="Balloon Text"/>
    <w:basedOn w:val="Normal"/>
    <w:link w:val="BalloonTextChar"/>
    <w:uiPriority w:val="99"/>
    <w:semiHidden/>
    <w:unhideWhenUsed/>
    <w:rsid w:val="00B15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76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lbeing@woodton.norfolk.sch.uk" TargetMode="External"/><Relationship Id="rId13" Type="http://schemas.openxmlformats.org/officeDocument/2006/relationships/hyperlink" Target="mailto:point1-support@ormistonfamilies.org.uk"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parents@kooth.com"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folk.gov.uk/care-support-and-health/support-for-living-independently/money-and-benefits/norfolk-assistance-scheme"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orfolk.gov.uk/education-and-learning/schools/school-meals-and-mi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7</cp:revision>
  <cp:lastPrinted>2022-12-16T10:33:00Z</cp:lastPrinted>
  <dcterms:created xsi:type="dcterms:W3CDTF">2022-12-12T14:37:00Z</dcterms:created>
  <dcterms:modified xsi:type="dcterms:W3CDTF">2022-12-16T11:17:00Z</dcterms:modified>
</cp:coreProperties>
</file>